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公主岭市电子商务进农村工作领导小组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长：张  明  市委副书记、市长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副组长：常忠诚  市委副书记、常务副市长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赵成峰  市政府党组成员、办公室主任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员：于建生  市商务局局长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张春野  市委组织部副部长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孙光明  市委宣传部副部长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宋佳泽  共青团公主岭市委书记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魏忠勋  市财政局局长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容  市审计局局长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杜克远  市扶贫中心主任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王力武  市政数局局长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杨屹巍  市农业农村局局长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郭铁民  市交通运输局局长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  璐  市市场监督管理局局长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刘韶华  市金融服务中心副主任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赵国辉  市供销合作社联合社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邱世峰  中国邮政集团公司吉林省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公主岭市分公司总经理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张振海  市商务局副局长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各乡镇及涉农街道行政主要领导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推进工作领导小组办公室设在商务局，办公室主任由于建生兼任。负责制定全市电子商务发展实施方案，负责项目推进日常工作，定期向市委、市政府汇报项目实施情况。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领导小组各成员单位工作职责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商务局：牵头推进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电子商务进农村综合示范项目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；负责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制定实施方案，对企业实施情况进行业务指导和综合管理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；开展电子商务行业统计、监测和分析，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统筹协调电子商务服务创新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；协调对接省商务厅电子商务业务工作；定期向领导小组报送有关工作信息。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）市委组织部：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负责把电子商务进农村培训项目纳入到全市组织考核体系，组织乡镇工作人员和村“三委”人员参加电子商务培训；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定期向领导小组报送有关工作信息。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）市委宣传部：负责全市电子商务宣传引导工作；多渠道、多层次、全方位组织实施电子商务宣传工作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；定期向领导小组报送有关工作信息。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共青团市委：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负责组织共青团员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</w:rPr>
        <w:t>积极参与电子商务创业、创新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eastAsia="zh-CN"/>
        </w:rPr>
        <w:t>、培训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</w:rPr>
        <w:t>等工作。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定期向领导小组报送有关工作信息。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市财政局：配合拟定支持电子商务发展的扶持政策，统筹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拨付扶持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资金；参与全市重点电子商务工作的组织实施；定期向领导小组报送有关工作信息。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（六）市审计局：负责项目过程中资金审计工作；定期向领导小组报送有关工作信息。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）市农业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局：协助开展农特产品电子商务的推广培训，培育农特产品网商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；协助遴选村级电子商务服务站点进行改造提升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；定期向领导小组报送有关工作信息。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（八）市扶贫办：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负责组织全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建档立卡贫困户积极参与电子商务应用和培训，发挥好农村电子商务助力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脱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贫攻坚作用。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（九）市政数局：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改善农村通信基础设施建设，加快推进农村电子商务信息化建设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；定期向领导小组报送有关工作信息。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（八）市交通局：</w:t>
      </w:r>
      <w:r>
        <w:rPr>
          <w:rFonts w:hint="eastAsia" w:ascii="仿宋_GB2312" w:hAnsi="仿宋_GB2312" w:eastAsia="仿宋_GB2312" w:cs="仿宋_GB2312"/>
        </w:rPr>
        <w:t>窗体顶端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（十）市交通运输局：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负责做好电商物流中转配送中心、第三方物流公司等物流配送车辆的规范化管理工作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促进物流资源和电子商务的对接；定期向领导小组报送有关工作信息。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（十一）市市场监督管理局：</w:t>
      </w:r>
      <w:r>
        <w:rPr>
          <w:rFonts w:hint="eastAsia" w:ascii="仿宋_GB2312" w:hAnsi="仿宋_GB2312" w:eastAsia="仿宋_GB2312" w:cs="仿宋_GB2312"/>
        </w:rPr>
        <w:t>窗体顶端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窗体底端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（十一）市场监督管理局：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负责做好对电子商务企业（网店）的登记；负责做好电子商务产品质量监管、品牌建设、农产品商标培育和标准化工作，加强对农村电子商务企业（网店）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instrText xml:space="preserve"> HYPERLINK "http://sczxs.mofcom.gov.cn/article/jztk/" \t "http://www.zhaohua.gov.cn/News/Detail/_blank"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诚信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教育和商品监管工作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定期向领导小组报送有关工作信息。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</w:rPr>
        <w:t>窗体顶端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市金融服务中心：负责为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电子商务公共服务运营中心和村级电子商务服务站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提供金融服务，为电子商务企业提供小额信贷；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定期向领导小组报送有关工作信息。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2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（十三）市供销社：负责推进相关农业专业合作社组织开展网络营销，推动农村基层供销网点电子商务服务建设；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定期向领导小组报送有关工作信息。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市邮政局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：利用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自身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优势，进行资源整合，积极推进仓储中心、分销平台、物流快递、基层网点等方面的建设工作。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各乡镇（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涉农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街道）：负责镇（村）服务站（点）选址、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管理、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人员落实和电子商务参训人员的组织，整合本地特色农产品的展示展销等工作，做好电子商务进农村工作的协调和配合工作。</w:t>
      </w:r>
    </w:p>
    <w:p>
      <w:pPr>
        <w:pStyle w:val="2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窗体底端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07FDF0"/>
    <w:multiLevelType w:val="singleLevel"/>
    <w:tmpl w:val="D007FD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C4C"/>
    <w:rsid w:val="016355D4"/>
    <w:rsid w:val="042A15DF"/>
    <w:rsid w:val="08BD659E"/>
    <w:rsid w:val="0E7B7C6C"/>
    <w:rsid w:val="0F8A1F9B"/>
    <w:rsid w:val="2D210B1E"/>
    <w:rsid w:val="2F2C389C"/>
    <w:rsid w:val="312E0E7A"/>
    <w:rsid w:val="383B5220"/>
    <w:rsid w:val="3F5008AD"/>
    <w:rsid w:val="40290274"/>
    <w:rsid w:val="44E02E96"/>
    <w:rsid w:val="4E1B192F"/>
    <w:rsid w:val="50600FD6"/>
    <w:rsid w:val="55927A50"/>
    <w:rsid w:val="58C1077B"/>
    <w:rsid w:val="6158451E"/>
    <w:rsid w:val="68DB7793"/>
    <w:rsid w:val="743155EC"/>
    <w:rsid w:val="769E0FC5"/>
    <w:rsid w:val="791C3F48"/>
    <w:rsid w:val="7DE0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color w:val="8B301E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18">
    <w:name w:val="hover51"/>
    <w:basedOn w:val="6"/>
    <w:qFormat/>
    <w:uiPriority w:val="0"/>
  </w:style>
  <w:style w:type="character" w:customStyle="1" w:styleId="19">
    <w:name w:val="hover52"/>
    <w:basedOn w:val="6"/>
    <w:qFormat/>
    <w:uiPriority w:val="0"/>
  </w:style>
  <w:style w:type="character" w:customStyle="1" w:styleId="20">
    <w:name w:val="on2"/>
    <w:basedOn w:val="6"/>
    <w:qFormat/>
    <w:uiPriority w:val="0"/>
    <w:rPr>
      <w:color w:val="FF2B00"/>
    </w:rPr>
  </w:style>
  <w:style w:type="character" w:customStyle="1" w:styleId="21">
    <w:name w:val="first-child"/>
    <w:basedOn w:val="6"/>
    <w:qFormat/>
    <w:uiPriority w:val="0"/>
  </w:style>
  <w:style w:type="paragraph" w:customStyle="1" w:styleId="22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2020-04-02T10:13:00Z</cp:lastPrinted>
  <dcterms:modified xsi:type="dcterms:W3CDTF">2020-04-07T03:52:33Z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