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BECDF">
      <w:pPr>
        <w:keepNext w:val="0"/>
        <w:keepLines w:val="0"/>
        <w:pageBreakBefore w:val="0"/>
        <w:widowControl w:val="0"/>
        <w:kinsoku/>
        <w:overflowPunct/>
        <w:topLinePunct w:val="0"/>
        <w:autoSpaceDE/>
        <w:autoSpaceDN/>
        <w:bidi w:val="0"/>
        <w:adjustRightInd/>
        <w:spacing w:line="580" w:lineRule="exact"/>
        <w:textAlignment w:val="auto"/>
        <w:rPr>
          <w:rFonts w:hint="eastAsia"/>
          <w:spacing w:val="8"/>
          <w:sz w:val="32"/>
          <w:szCs w:val="32"/>
          <w:lang w:eastAsia="zh-CN"/>
        </w:rPr>
      </w:pPr>
    </w:p>
    <w:p w14:paraId="0BE2F031">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spacing w:val="8"/>
          <w:sz w:val="44"/>
          <w:szCs w:val="44"/>
          <w:lang w:eastAsia="zh-CN"/>
        </w:rPr>
      </w:pPr>
      <w:r>
        <w:rPr>
          <w:rFonts w:hint="eastAsia" w:ascii="方正小标宋_GBK" w:hAnsi="方正小标宋_GBK" w:eastAsia="方正小标宋_GBK" w:cs="方正小标宋_GBK"/>
          <w:b/>
          <w:spacing w:val="8"/>
          <w:sz w:val="44"/>
          <w:szCs w:val="44"/>
          <w:lang w:eastAsia="zh-CN"/>
        </w:rPr>
        <w:t>中共公主岭市文化广播电视和旅游局党组</w:t>
      </w:r>
    </w:p>
    <w:p w14:paraId="18CE11D3">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spacing w:val="8"/>
          <w:sz w:val="44"/>
          <w:szCs w:val="44"/>
          <w:lang w:val="en-US" w:eastAsia="zh-CN"/>
        </w:rPr>
      </w:pPr>
      <w:r>
        <w:rPr>
          <w:rFonts w:hint="eastAsia" w:ascii="方正小标宋_GBK" w:hAnsi="方正小标宋_GBK" w:eastAsia="方正小标宋_GBK" w:cs="方正小标宋_GBK"/>
          <w:b/>
          <w:spacing w:val="8"/>
          <w:sz w:val="44"/>
          <w:szCs w:val="44"/>
        </w:rPr>
        <w:t>关于</w:t>
      </w:r>
      <w:r>
        <w:rPr>
          <w:rFonts w:hint="eastAsia" w:ascii="方正小标宋_GBK" w:hAnsi="方正小标宋_GBK" w:eastAsia="方正小标宋_GBK" w:cs="方正小标宋_GBK"/>
          <w:b/>
          <w:spacing w:val="8"/>
          <w:sz w:val="44"/>
          <w:szCs w:val="44"/>
          <w:lang w:eastAsia="zh-CN"/>
        </w:rPr>
        <w:t>巡</w:t>
      </w:r>
      <w:bookmarkStart w:id="0" w:name="_GoBack"/>
      <w:bookmarkEnd w:id="0"/>
      <w:r>
        <w:rPr>
          <w:rFonts w:hint="eastAsia" w:ascii="方正小标宋_GBK" w:hAnsi="方正小标宋_GBK" w:eastAsia="方正小标宋_GBK" w:cs="方正小标宋_GBK"/>
          <w:b/>
          <w:spacing w:val="8"/>
          <w:sz w:val="44"/>
          <w:szCs w:val="44"/>
        </w:rPr>
        <w:t>组整改进展情况的</w:t>
      </w:r>
      <w:r>
        <w:rPr>
          <w:rFonts w:hint="eastAsia" w:ascii="方正小标宋_GBK" w:hAnsi="方正小标宋_GBK" w:eastAsia="方正小标宋_GBK" w:cs="方正小标宋_GBK"/>
          <w:b/>
          <w:spacing w:val="8"/>
          <w:sz w:val="44"/>
          <w:szCs w:val="44"/>
          <w:lang w:val="en-US" w:eastAsia="zh-CN"/>
        </w:rPr>
        <w:t>通报</w:t>
      </w:r>
    </w:p>
    <w:p w14:paraId="0EF749D2">
      <w:pPr>
        <w:keepNext w:val="0"/>
        <w:keepLines w:val="0"/>
        <w:pageBreakBefore w:val="0"/>
        <w:widowControl w:val="0"/>
        <w:kinsoku/>
        <w:overflowPunct/>
        <w:topLinePunct w:val="0"/>
        <w:autoSpaceDE/>
        <w:autoSpaceDN/>
        <w:bidi w:val="0"/>
        <w:adjustRightInd/>
        <w:spacing w:line="580" w:lineRule="exact"/>
        <w:jc w:val="left"/>
        <w:textAlignment w:val="auto"/>
        <w:rPr>
          <w:rFonts w:hint="eastAsia" w:ascii="仿宋" w:hAnsi="仿宋" w:eastAsia="仿宋" w:cs="仿宋"/>
          <w:spacing w:val="8"/>
          <w:sz w:val="32"/>
          <w:szCs w:val="32"/>
        </w:rPr>
      </w:pPr>
    </w:p>
    <w:p w14:paraId="650A487D">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spacing w:val="8"/>
          <w:sz w:val="32"/>
          <w:szCs w:val="32"/>
        </w:rPr>
      </w:pPr>
      <w:r>
        <w:rPr>
          <w:rFonts w:hint="eastAsia" w:ascii="方正仿宋_GBK" w:hAnsi="方正仿宋_GBK" w:eastAsia="方正仿宋_GBK" w:cs="方正仿宋_GBK"/>
          <w:b/>
          <w:spacing w:val="8"/>
          <w:sz w:val="32"/>
          <w:szCs w:val="32"/>
        </w:rPr>
        <w:t>根据</w:t>
      </w:r>
      <w:r>
        <w:rPr>
          <w:rFonts w:hint="eastAsia" w:ascii="方正仿宋_GBK" w:hAnsi="方正仿宋_GBK" w:eastAsia="方正仿宋_GBK" w:cs="方正仿宋_GBK"/>
          <w:b/>
          <w:spacing w:val="8"/>
          <w:sz w:val="32"/>
          <w:szCs w:val="32"/>
          <w:lang w:eastAsia="zh-CN"/>
        </w:rPr>
        <w:t>市委</w:t>
      </w:r>
      <w:r>
        <w:rPr>
          <w:rFonts w:hint="eastAsia" w:ascii="方正仿宋_GBK" w:hAnsi="方正仿宋_GBK" w:eastAsia="方正仿宋_GBK" w:cs="方正仿宋_GBK"/>
          <w:b/>
          <w:spacing w:val="8"/>
          <w:sz w:val="32"/>
          <w:szCs w:val="32"/>
        </w:rPr>
        <w:t>统一部署，</w:t>
      </w:r>
      <w:r>
        <w:rPr>
          <w:rFonts w:hint="eastAsia" w:ascii="方正仿宋_GBK" w:hAnsi="方正仿宋_GBK" w:eastAsia="方正仿宋_GBK" w:cs="方正仿宋_GBK"/>
          <w:b/>
          <w:spacing w:val="8"/>
          <w:sz w:val="32"/>
          <w:szCs w:val="32"/>
          <w:lang w:val="en-US" w:eastAsia="zh-CN"/>
        </w:rPr>
        <w:t>2024</w:t>
      </w:r>
      <w:r>
        <w:rPr>
          <w:rFonts w:hint="eastAsia" w:ascii="方正仿宋_GBK" w:hAnsi="方正仿宋_GBK" w:eastAsia="方正仿宋_GBK" w:cs="方正仿宋_GBK"/>
          <w:b/>
          <w:spacing w:val="8"/>
          <w:sz w:val="32"/>
          <w:szCs w:val="32"/>
        </w:rPr>
        <w:t>年</w:t>
      </w:r>
      <w:r>
        <w:rPr>
          <w:rFonts w:hint="eastAsia" w:ascii="方正仿宋_GBK" w:hAnsi="方正仿宋_GBK" w:eastAsia="方正仿宋_GBK" w:cs="方正仿宋_GBK"/>
          <w:b/>
          <w:spacing w:val="8"/>
          <w:sz w:val="32"/>
          <w:szCs w:val="32"/>
          <w:lang w:val="en-US" w:eastAsia="zh-CN"/>
        </w:rPr>
        <w:t>4</w:t>
      </w:r>
      <w:r>
        <w:rPr>
          <w:rFonts w:hint="eastAsia" w:ascii="方正仿宋_GBK" w:hAnsi="方正仿宋_GBK" w:eastAsia="方正仿宋_GBK" w:cs="方正仿宋_GBK"/>
          <w:b/>
          <w:spacing w:val="8"/>
          <w:sz w:val="32"/>
          <w:szCs w:val="32"/>
        </w:rPr>
        <w:t>月</w:t>
      </w:r>
      <w:r>
        <w:rPr>
          <w:rFonts w:hint="eastAsia" w:ascii="方正仿宋_GBK" w:hAnsi="方正仿宋_GBK" w:eastAsia="方正仿宋_GBK" w:cs="方正仿宋_GBK"/>
          <w:b/>
          <w:spacing w:val="8"/>
          <w:sz w:val="32"/>
          <w:szCs w:val="32"/>
          <w:lang w:val="en-US" w:eastAsia="zh-CN"/>
        </w:rPr>
        <w:t>11</w:t>
      </w:r>
      <w:r>
        <w:rPr>
          <w:rFonts w:hint="eastAsia" w:ascii="方正仿宋_GBK" w:hAnsi="方正仿宋_GBK" w:eastAsia="方正仿宋_GBK" w:cs="方正仿宋_GBK"/>
          <w:b/>
          <w:spacing w:val="8"/>
          <w:sz w:val="32"/>
          <w:szCs w:val="32"/>
        </w:rPr>
        <w:t>日至</w:t>
      </w:r>
      <w:r>
        <w:rPr>
          <w:rFonts w:hint="eastAsia" w:ascii="方正仿宋_GBK" w:hAnsi="方正仿宋_GBK" w:eastAsia="方正仿宋_GBK" w:cs="方正仿宋_GBK"/>
          <w:b/>
          <w:spacing w:val="8"/>
          <w:sz w:val="32"/>
          <w:szCs w:val="32"/>
          <w:lang w:val="en-US" w:eastAsia="zh-CN"/>
        </w:rPr>
        <w:t>6</w:t>
      </w:r>
      <w:r>
        <w:rPr>
          <w:rFonts w:hint="eastAsia" w:ascii="方正仿宋_GBK" w:hAnsi="方正仿宋_GBK" w:eastAsia="方正仿宋_GBK" w:cs="方正仿宋_GBK"/>
          <w:b/>
          <w:spacing w:val="8"/>
          <w:sz w:val="32"/>
          <w:szCs w:val="32"/>
        </w:rPr>
        <w:t>月</w:t>
      </w:r>
      <w:r>
        <w:rPr>
          <w:rFonts w:hint="eastAsia" w:ascii="方正仿宋_GBK" w:hAnsi="方正仿宋_GBK" w:eastAsia="方正仿宋_GBK" w:cs="方正仿宋_GBK"/>
          <w:b/>
          <w:spacing w:val="8"/>
          <w:sz w:val="32"/>
          <w:szCs w:val="32"/>
          <w:lang w:val="en-US" w:eastAsia="zh-CN"/>
        </w:rPr>
        <w:t>30</w:t>
      </w:r>
      <w:r>
        <w:rPr>
          <w:rFonts w:hint="eastAsia" w:ascii="方正仿宋_GBK" w:hAnsi="方正仿宋_GBK" w:eastAsia="方正仿宋_GBK" w:cs="方正仿宋_GBK"/>
          <w:b/>
          <w:spacing w:val="8"/>
          <w:sz w:val="32"/>
          <w:szCs w:val="32"/>
        </w:rPr>
        <w:t>日，</w:t>
      </w:r>
      <w:r>
        <w:rPr>
          <w:rFonts w:hint="eastAsia" w:ascii="方正仿宋_GBK" w:hAnsi="方正仿宋_GBK" w:eastAsia="方正仿宋_GBK" w:cs="方正仿宋_GBK"/>
          <w:b/>
          <w:spacing w:val="8"/>
          <w:sz w:val="32"/>
          <w:szCs w:val="32"/>
          <w:lang w:eastAsia="zh-CN"/>
        </w:rPr>
        <w:t>市委</w:t>
      </w:r>
      <w:r>
        <w:rPr>
          <w:rFonts w:hint="eastAsia" w:ascii="方正仿宋_GBK" w:hAnsi="方正仿宋_GBK" w:eastAsia="方正仿宋_GBK" w:cs="方正仿宋_GBK"/>
          <w:b/>
          <w:spacing w:val="8"/>
          <w:sz w:val="32"/>
          <w:szCs w:val="32"/>
        </w:rPr>
        <w:t>第</w:t>
      </w:r>
      <w:r>
        <w:rPr>
          <w:rFonts w:hint="eastAsia" w:ascii="方正仿宋_GBK" w:hAnsi="方正仿宋_GBK" w:eastAsia="方正仿宋_GBK" w:cs="方正仿宋_GBK"/>
          <w:b/>
          <w:spacing w:val="8"/>
          <w:kern w:val="0"/>
          <w:sz w:val="32"/>
          <w:szCs w:val="32"/>
          <w:lang w:eastAsia="zh-CN"/>
        </w:rPr>
        <w:t>三</w:t>
      </w:r>
      <w:r>
        <w:rPr>
          <w:rFonts w:hint="eastAsia" w:ascii="方正仿宋_GBK" w:hAnsi="方正仿宋_GBK" w:eastAsia="方正仿宋_GBK" w:cs="方正仿宋_GBK"/>
          <w:b/>
          <w:spacing w:val="8"/>
          <w:sz w:val="32"/>
          <w:szCs w:val="32"/>
          <w:lang w:eastAsia="zh-CN"/>
        </w:rPr>
        <w:t>巡察</w:t>
      </w:r>
      <w:r>
        <w:rPr>
          <w:rFonts w:hint="eastAsia" w:ascii="方正仿宋_GBK" w:hAnsi="方正仿宋_GBK" w:eastAsia="方正仿宋_GBK" w:cs="方正仿宋_GBK"/>
          <w:b/>
          <w:spacing w:val="8"/>
          <w:sz w:val="32"/>
          <w:szCs w:val="32"/>
        </w:rPr>
        <w:t>组对</w:t>
      </w:r>
      <w:r>
        <w:rPr>
          <w:rFonts w:hint="eastAsia" w:ascii="方正仿宋_GBK" w:hAnsi="方正仿宋_GBK" w:eastAsia="方正仿宋_GBK" w:cs="方正仿宋_GBK"/>
          <w:b/>
          <w:spacing w:val="8"/>
          <w:kern w:val="0"/>
          <w:sz w:val="32"/>
          <w:szCs w:val="32"/>
          <w:lang w:eastAsia="zh-CN"/>
        </w:rPr>
        <w:t>市文化广播电视和旅游局</w:t>
      </w:r>
      <w:r>
        <w:rPr>
          <w:rFonts w:hint="default" w:ascii="方正仿宋_GBK" w:hAnsi="方正仿宋_GBK" w:eastAsia="方正仿宋_GBK" w:cs="方正仿宋_GBK"/>
          <w:b/>
          <w:spacing w:val="8"/>
          <w:kern w:val="0"/>
          <w:sz w:val="32"/>
          <w:szCs w:val="32"/>
        </w:rPr>
        <w:t>党组</w:t>
      </w:r>
      <w:r>
        <w:rPr>
          <w:rFonts w:hint="eastAsia" w:ascii="方正仿宋_GBK" w:hAnsi="方正仿宋_GBK" w:eastAsia="方正仿宋_GBK" w:cs="方正仿宋_GBK"/>
          <w:b/>
          <w:spacing w:val="8"/>
          <w:sz w:val="32"/>
          <w:szCs w:val="32"/>
        </w:rPr>
        <w:t>进行了</w:t>
      </w:r>
      <w:r>
        <w:rPr>
          <w:rFonts w:hint="eastAsia" w:ascii="方正仿宋_GBK" w:hAnsi="方正仿宋_GBK" w:eastAsia="方正仿宋_GBK" w:cs="方正仿宋_GBK"/>
          <w:b/>
          <w:spacing w:val="8"/>
          <w:sz w:val="32"/>
          <w:szCs w:val="32"/>
          <w:lang w:eastAsia="zh-CN"/>
        </w:rPr>
        <w:t>常规巡察</w:t>
      </w:r>
      <w:r>
        <w:rPr>
          <w:rFonts w:hint="eastAsia" w:ascii="方正仿宋_GBK" w:hAnsi="方正仿宋_GBK" w:eastAsia="方正仿宋_GBK" w:cs="方正仿宋_GBK"/>
          <w:b/>
          <w:spacing w:val="8"/>
          <w:sz w:val="32"/>
          <w:szCs w:val="32"/>
        </w:rPr>
        <w:t>。</w:t>
      </w:r>
      <w:r>
        <w:rPr>
          <w:rFonts w:hint="eastAsia" w:ascii="方正仿宋_GBK" w:hAnsi="方正仿宋_GBK" w:eastAsia="方正仿宋_GBK" w:cs="方正仿宋_GBK"/>
          <w:b/>
          <w:spacing w:val="8"/>
          <w:kern w:val="0"/>
          <w:sz w:val="32"/>
          <w:szCs w:val="32"/>
          <w:lang w:val="en-US" w:eastAsia="zh-CN"/>
        </w:rPr>
        <w:t>9</w:t>
      </w:r>
      <w:r>
        <w:rPr>
          <w:rFonts w:hint="eastAsia" w:ascii="方正仿宋_GBK" w:hAnsi="方正仿宋_GBK" w:eastAsia="方正仿宋_GBK" w:cs="方正仿宋_GBK"/>
          <w:b/>
          <w:spacing w:val="8"/>
          <w:kern w:val="0"/>
          <w:sz w:val="32"/>
          <w:szCs w:val="32"/>
        </w:rPr>
        <w:t>月</w:t>
      </w:r>
      <w:r>
        <w:rPr>
          <w:rFonts w:hint="eastAsia" w:ascii="方正仿宋_GBK" w:hAnsi="方正仿宋_GBK" w:eastAsia="方正仿宋_GBK" w:cs="方正仿宋_GBK"/>
          <w:b/>
          <w:spacing w:val="8"/>
          <w:kern w:val="0"/>
          <w:sz w:val="32"/>
          <w:szCs w:val="32"/>
          <w:lang w:val="en-US" w:eastAsia="zh-CN"/>
        </w:rPr>
        <w:t>12</w:t>
      </w:r>
      <w:r>
        <w:rPr>
          <w:rFonts w:hint="eastAsia" w:ascii="方正仿宋_GBK" w:hAnsi="方正仿宋_GBK" w:eastAsia="方正仿宋_GBK" w:cs="方正仿宋_GBK"/>
          <w:b/>
          <w:spacing w:val="8"/>
          <w:kern w:val="0"/>
          <w:sz w:val="32"/>
          <w:szCs w:val="32"/>
        </w:rPr>
        <w:t>日</w:t>
      </w:r>
      <w:r>
        <w:rPr>
          <w:rFonts w:hint="eastAsia" w:ascii="方正仿宋_GBK" w:hAnsi="方正仿宋_GBK" w:eastAsia="方正仿宋_GBK" w:cs="方正仿宋_GBK"/>
          <w:b/>
          <w:spacing w:val="8"/>
          <w:sz w:val="32"/>
          <w:szCs w:val="32"/>
        </w:rPr>
        <w:t>，反馈了</w:t>
      </w:r>
      <w:r>
        <w:rPr>
          <w:rFonts w:hint="eastAsia" w:ascii="方正仿宋_GBK" w:hAnsi="方正仿宋_GBK" w:eastAsia="方正仿宋_GBK" w:cs="方正仿宋_GBK"/>
          <w:b/>
          <w:spacing w:val="8"/>
          <w:sz w:val="32"/>
          <w:szCs w:val="32"/>
          <w:lang w:eastAsia="zh-CN"/>
        </w:rPr>
        <w:t>巡察</w:t>
      </w:r>
      <w:r>
        <w:rPr>
          <w:rFonts w:hint="eastAsia" w:ascii="方正仿宋_GBK" w:hAnsi="方正仿宋_GBK" w:eastAsia="方正仿宋_GBK" w:cs="方正仿宋_GBK"/>
          <w:b/>
          <w:spacing w:val="8"/>
          <w:sz w:val="32"/>
          <w:szCs w:val="32"/>
        </w:rPr>
        <w:t>意见。现将整改进展情况</w:t>
      </w:r>
      <w:r>
        <w:rPr>
          <w:rFonts w:hint="eastAsia" w:ascii="方正仿宋_GBK" w:hAnsi="方正仿宋_GBK" w:eastAsia="方正仿宋_GBK" w:cs="方正仿宋_GBK"/>
          <w:b/>
          <w:spacing w:val="8"/>
          <w:sz w:val="32"/>
          <w:szCs w:val="32"/>
          <w:lang w:eastAsia="zh-CN"/>
        </w:rPr>
        <w:t>予以公布</w:t>
      </w:r>
      <w:r>
        <w:rPr>
          <w:rFonts w:hint="eastAsia" w:ascii="方正仿宋_GBK" w:hAnsi="方正仿宋_GBK" w:eastAsia="方正仿宋_GBK" w:cs="方正仿宋_GBK"/>
          <w:b/>
          <w:spacing w:val="8"/>
          <w:sz w:val="32"/>
          <w:szCs w:val="32"/>
        </w:rPr>
        <w:t>。</w:t>
      </w:r>
    </w:p>
    <w:p w14:paraId="719B74BF">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default" w:ascii="方正黑体_GBK" w:hAnsi="方正黑体_GBK" w:eastAsia="方正黑体_GBK" w:cs="方正黑体_GBK"/>
          <w:b/>
          <w:bCs w:val="0"/>
          <w:spacing w:val="8"/>
          <w:sz w:val="32"/>
          <w:szCs w:val="32"/>
        </w:rPr>
      </w:pPr>
      <w:r>
        <w:rPr>
          <w:rFonts w:hint="eastAsia" w:ascii="方正黑体_GBK" w:hAnsi="方正黑体_GBK" w:eastAsia="方正黑体_GBK" w:cs="方正黑体_GBK"/>
          <w:b/>
          <w:bCs w:val="0"/>
          <w:spacing w:val="8"/>
          <w:sz w:val="32"/>
          <w:szCs w:val="32"/>
        </w:rPr>
        <w:t>一、</w:t>
      </w:r>
      <w:r>
        <w:rPr>
          <w:rFonts w:hint="eastAsia" w:ascii="方正黑体_GBK" w:hAnsi="方正黑体_GBK" w:eastAsia="方正黑体_GBK" w:cs="方正黑体_GBK"/>
          <w:b/>
          <w:bCs/>
          <w:spacing w:val="8"/>
          <w:sz w:val="32"/>
          <w:szCs w:val="32"/>
        </w:rPr>
        <w:t>整改责任落实情况</w:t>
      </w:r>
    </w:p>
    <w:p w14:paraId="4B1BC96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华文仿宋" w:eastAsia="方正仿宋_GBK"/>
          <w:b/>
          <w:spacing w:val="8"/>
          <w:sz w:val="32"/>
          <w:szCs w:val="32"/>
        </w:rPr>
      </w:pPr>
      <w:r>
        <w:rPr>
          <w:rFonts w:hint="eastAsia" w:ascii="方正仿宋_GBK" w:hAnsi="方正仿宋_GBK" w:eastAsia="方正仿宋_GBK" w:cs="方正仿宋_GBK"/>
          <w:b/>
          <w:spacing w:val="8"/>
          <w:kern w:val="0"/>
          <w:sz w:val="32"/>
          <w:szCs w:val="32"/>
          <w:lang w:eastAsia="zh-CN"/>
        </w:rPr>
        <w:t>市文化广播电视和旅游局</w:t>
      </w:r>
      <w:r>
        <w:rPr>
          <w:rFonts w:hint="default" w:ascii="方正仿宋_GBK" w:hAnsi="方正仿宋_GBK" w:eastAsia="方正仿宋_GBK" w:cs="方正仿宋_GBK"/>
          <w:b/>
          <w:spacing w:val="8"/>
          <w:kern w:val="0"/>
          <w:sz w:val="32"/>
          <w:szCs w:val="32"/>
        </w:rPr>
        <w:t>党组</w:t>
      </w:r>
      <w:r>
        <w:rPr>
          <w:rFonts w:hint="eastAsia" w:ascii="方正仿宋_GBK" w:hAnsi="华文仿宋" w:eastAsia="方正仿宋_GBK"/>
          <w:b/>
          <w:spacing w:val="8"/>
          <w:sz w:val="32"/>
          <w:szCs w:val="32"/>
        </w:rPr>
        <w:t>切实提高政治站位，坚决扛牢压实巡察整改第一责任和主体责任，</w:t>
      </w:r>
      <w:r>
        <w:rPr>
          <w:rFonts w:hint="eastAsia" w:ascii="方正仿宋_GBK" w:hAnsi="华文仿宋" w:eastAsia="方正仿宋_GBK"/>
          <w:b/>
          <w:spacing w:val="8"/>
          <w:sz w:val="32"/>
          <w:szCs w:val="32"/>
          <w:lang w:eastAsia="zh-CN"/>
        </w:rPr>
        <w:t>直</w:t>
      </w:r>
      <w:r>
        <w:rPr>
          <w:rFonts w:hint="eastAsia" w:ascii="方正仿宋_GBK" w:hAnsi="华文仿宋" w:eastAsia="方正仿宋_GBK"/>
          <w:b/>
          <w:spacing w:val="8"/>
          <w:sz w:val="32"/>
          <w:szCs w:val="32"/>
        </w:rPr>
        <w:t>面巡察反馈问题，注重统筹结合，强化过程管控，确保整改扎实有效。</w:t>
      </w:r>
      <w:r>
        <w:rPr>
          <w:rFonts w:hint="eastAsia" w:ascii="方正仿宋_GBK" w:hAnsi="方正仿宋_GBK" w:eastAsia="方正仿宋_GBK" w:cs="方正仿宋_GBK"/>
          <w:b/>
          <w:spacing w:val="8"/>
          <w:kern w:val="0"/>
          <w:sz w:val="32"/>
          <w:szCs w:val="32"/>
          <w:lang w:eastAsia="zh-CN"/>
        </w:rPr>
        <w:t>局</w:t>
      </w:r>
      <w:r>
        <w:rPr>
          <w:rFonts w:hint="default" w:ascii="方正仿宋_GBK" w:hAnsi="方正仿宋_GBK" w:eastAsia="方正仿宋_GBK" w:cs="方正仿宋_GBK"/>
          <w:b/>
          <w:spacing w:val="8"/>
          <w:kern w:val="0"/>
          <w:sz w:val="32"/>
          <w:szCs w:val="32"/>
        </w:rPr>
        <w:t>党组</w:t>
      </w:r>
      <w:r>
        <w:rPr>
          <w:rFonts w:hint="eastAsia" w:ascii="方正仿宋_GBK" w:hAnsi="华文仿宋" w:eastAsia="方正仿宋_GBK"/>
          <w:b/>
          <w:spacing w:val="8"/>
          <w:sz w:val="32"/>
          <w:szCs w:val="32"/>
        </w:rPr>
        <w:t>高度重视巡察整改工作，把巡察整改作为当前一项重大政治任务抓紧抓实抓好。在</w:t>
      </w:r>
      <w:r>
        <w:rPr>
          <w:rFonts w:hint="eastAsia" w:ascii="方正仿宋_GBK" w:hAnsi="华文仿宋" w:eastAsia="方正仿宋_GBK"/>
          <w:b/>
          <w:spacing w:val="8"/>
          <w:sz w:val="32"/>
          <w:szCs w:val="32"/>
          <w:lang w:eastAsia="zh-CN"/>
        </w:rPr>
        <w:t>收到</w:t>
      </w:r>
      <w:r>
        <w:rPr>
          <w:rFonts w:hint="eastAsia" w:ascii="方正仿宋_GBK" w:hAnsi="华文仿宋" w:eastAsia="方正仿宋_GBK"/>
          <w:b/>
          <w:spacing w:val="8"/>
          <w:sz w:val="32"/>
          <w:szCs w:val="32"/>
        </w:rPr>
        <w:t>市委第三巡察组反馈</w:t>
      </w:r>
      <w:r>
        <w:rPr>
          <w:rFonts w:hint="eastAsia" w:ascii="方正仿宋_GBK" w:hAnsi="华文仿宋" w:eastAsia="方正仿宋_GBK"/>
          <w:b/>
          <w:spacing w:val="8"/>
          <w:sz w:val="32"/>
          <w:szCs w:val="32"/>
          <w:lang w:eastAsia="zh-CN"/>
        </w:rPr>
        <w:t>意见</w:t>
      </w:r>
      <w:r>
        <w:rPr>
          <w:rFonts w:hint="eastAsia" w:ascii="方正仿宋_GBK" w:hAnsi="华文仿宋" w:eastAsia="方正仿宋_GBK"/>
          <w:b/>
          <w:spacing w:val="8"/>
          <w:sz w:val="32"/>
          <w:szCs w:val="32"/>
        </w:rPr>
        <w:t>后，及时召开党组扩大会议，</w:t>
      </w:r>
      <w:r>
        <w:rPr>
          <w:rFonts w:hint="eastAsia" w:ascii="方正仿宋_GBK" w:hAnsi="华文仿宋" w:eastAsia="方正仿宋_GBK"/>
          <w:b/>
          <w:spacing w:val="8"/>
          <w:sz w:val="32"/>
          <w:szCs w:val="32"/>
          <w:lang w:eastAsia="zh-CN"/>
        </w:rPr>
        <w:t>通报</w:t>
      </w:r>
      <w:r>
        <w:rPr>
          <w:rFonts w:hint="eastAsia" w:ascii="方正仿宋_GBK" w:hAnsi="华文仿宋" w:eastAsia="方正仿宋_GBK"/>
          <w:b/>
          <w:spacing w:val="8"/>
          <w:sz w:val="32"/>
          <w:szCs w:val="32"/>
        </w:rPr>
        <w:t>巡察反馈意见，研究部署巡察整改工作。</w:t>
      </w:r>
      <w:r>
        <w:rPr>
          <w:rFonts w:hint="eastAsia" w:ascii="方正仿宋_GBK" w:hAnsi="方正仿宋_GBK" w:eastAsia="方正仿宋_GBK" w:cs="方正仿宋_GBK"/>
          <w:b/>
          <w:spacing w:val="8"/>
          <w:kern w:val="0"/>
          <w:sz w:val="32"/>
          <w:szCs w:val="32"/>
          <w:lang w:eastAsia="zh-CN"/>
        </w:rPr>
        <w:t>局</w:t>
      </w:r>
      <w:r>
        <w:rPr>
          <w:rFonts w:hint="default" w:ascii="方正仿宋_GBK" w:hAnsi="方正仿宋_GBK" w:eastAsia="方正仿宋_GBK" w:cs="方正仿宋_GBK"/>
          <w:b/>
          <w:spacing w:val="8"/>
          <w:kern w:val="0"/>
          <w:sz w:val="32"/>
          <w:szCs w:val="32"/>
        </w:rPr>
        <w:t>党组</w:t>
      </w:r>
      <w:r>
        <w:rPr>
          <w:rFonts w:hint="eastAsia" w:ascii="方正仿宋_GBK" w:hAnsi="华文仿宋" w:eastAsia="方正仿宋_GBK"/>
          <w:b/>
          <w:spacing w:val="8"/>
          <w:sz w:val="32"/>
          <w:szCs w:val="32"/>
        </w:rPr>
        <w:t>切实承担整改主体责任，带头认领问题、分析检查、抓好整改，示范带动</w:t>
      </w:r>
      <w:r>
        <w:rPr>
          <w:rFonts w:hint="eastAsia" w:ascii="方正仿宋_GBK" w:hAnsi="方正仿宋_GBK" w:eastAsia="方正仿宋_GBK" w:cs="方正仿宋_GBK"/>
          <w:b/>
          <w:spacing w:val="8"/>
          <w:kern w:val="0"/>
          <w:sz w:val="32"/>
          <w:szCs w:val="32"/>
          <w:lang w:eastAsia="zh-CN"/>
        </w:rPr>
        <w:t>市文化广播电视和旅游局</w:t>
      </w:r>
      <w:r>
        <w:rPr>
          <w:rFonts w:hint="eastAsia" w:ascii="方正仿宋_GBK" w:hAnsi="华文仿宋" w:eastAsia="方正仿宋_GBK"/>
          <w:b/>
          <w:spacing w:val="8"/>
          <w:sz w:val="32"/>
          <w:szCs w:val="32"/>
        </w:rPr>
        <w:t>形成有效推进整改工作的合力。</w:t>
      </w:r>
      <w:r>
        <w:rPr>
          <w:rFonts w:hint="eastAsia" w:ascii="方正仿宋_GBK" w:hAnsi="华文仿宋" w:eastAsia="方正仿宋_GBK"/>
          <w:b/>
          <w:spacing w:val="8"/>
          <w:sz w:val="32"/>
          <w:szCs w:val="32"/>
          <w:lang w:eastAsia="zh-CN"/>
        </w:rPr>
        <w:t>局党组书记</w:t>
      </w:r>
      <w:r>
        <w:rPr>
          <w:rFonts w:hint="eastAsia" w:ascii="方正仿宋_GBK" w:hAnsi="华文仿宋" w:eastAsia="方正仿宋_GBK"/>
          <w:b/>
          <w:spacing w:val="8"/>
          <w:sz w:val="32"/>
          <w:szCs w:val="32"/>
        </w:rPr>
        <w:t>认真履行第一责任人职责，以巡察整改工作为契机，在抓具体问题整改的同时，坚持举一反三、标本兼治。</w:t>
      </w:r>
    </w:p>
    <w:p w14:paraId="4DB1728E">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spacing w:val="8"/>
          <w:sz w:val="32"/>
          <w:szCs w:val="32"/>
          <w:lang w:eastAsia="zh-CN"/>
        </w:rPr>
      </w:pPr>
      <w:r>
        <w:rPr>
          <w:rFonts w:hint="eastAsia" w:ascii="方正仿宋_GBK" w:hAnsi="方正仿宋_GBK" w:eastAsia="方正仿宋_GBK" w:cs="方正仿宋_GBK"/>
          <w:b/>
          <w:spacing w:val="8"/>
          <w:sz w:val="32"/>
          <w:szCs w:val="32"/>
        </w:rPr>
        <w:t>截至</w:t>
      </w:r>
      <w:r>
        <w:rPr>
          <w:rFonts w:hint="eastAsia" w:ascii="方正仿宋_GBK" w:hAnsi="方正仿宋_GBK" w:eastAsia="方正仿宋_GBK" w:cs="方正仿宋_GBK"/>
          <w:b/>
          <w:spacing w:val="8"/>
          <w:sz w:val="32"/>
          <w:szCs w:val="32"/>
          <w:lang w:val="en-US" w:eastAsia="zh-CN"/>
        </w:rPr>
        <w:t>目前</w:t>
      </w:r>
      <w:r>
        <w:rPr>
          <w:rFonts w:hint="eastAsia" w:ascii="方正仿宋_GBK" w:hAnsi="方正仿宋_GBK" w:eastAsia="方正仿宋_GBK" w:cs="方正仿宋_GBK"/>
          <w:b/>
          <w:spacing w:val="8"/>
          <w:sz w:val="32"/>
          <w:szCs w:val="32"/>
        </w:rPr>
        <w:t>，</w:t>
      </w:r>
      <w:r>
        <w:rPr>
          <w:rFonts w:hint="eastAsia" w:ascii="方正仿宋_GBK" w:hAnsi="方正仿宋_GBK" w:eastAsia="方正仿宋_GBK" w:cs="方正仿宋_GBK"/>
          <w:b/>
          <w:spacing w:val="8"/>
          <w:sz w:val="32"/>
          <w:szCs w:val="32"/>
          <w:lang w:eastAsia="zh-CN"/>
        </w:rPr>
        <w:t>针对巡察反馈的四个方面，</w:t>
      </w:r>
      <w:r>
        <w:rPr>
          <w:rFonts w:hint="eastAsia" w:ascii="方正仿宋_GBK" w:hAnsi="方正仿宋_GBK" w:eastAsia="方正仿宋_GBK" w:cs="方正仿宋_GBK"/>
          <w:b/>
          <w:spacing w:val="8"/>
          <w:sz w:val="32"/>
          <w:szCs w:val="32"/>
          <w:lang w:val="en-US" w:eastAsia="zh-CN"/>
        </w:rPr>
        <w:t>19类问题，</w:t>
      </w:r>
      <w:r>
        <w:rPr>
          <w:rFonts w:hint="eastAsia" w:ascii="方正仿宋_GBK" w:hAnsi="方正仿宋_GBK" w:eastAsia="方正仿宋_GBK" w:cs="方正仿宋_GBK"/>
          <w:b/>
          <w:spacing w:val="8"/>
          <w:sz w:val="32"/>
          <w:szCs w:val="32"/>
        </w:rPr>
        <w:t>制定的</w:t>
      </w:r>
      <w:r>
        <w:rPr>
          <w:rFonts w:hint="eastAsia" w:ascii="方正仿宋_GBK" w:hAnsi="方正仿宋_GBK" w:eastAsia="方正仿宋_GBK" w:cs="方正仿宋_GBK"/>
          <w:b/>
          <w:spacing w:val="8"/>
          <w:sz w:val="32"/>
          <w:szCs w:val="32"/>
          <w:lang w:val="en-US" w:eastAsia="zh-CN"/>
        </w:rPr>
        <w:t>30</w:t>
      </w:r>
      <w:r>
        <w:rPr>
          <w:rFonts w:hint="eastAsia" w:ascii="方正仿宋_GBK" w:hAnsi="方正仿宋_GBK" w:eastAsia="方正仿宋_GBK" w:cs="方正仿宋_GBK"/>
          <w:b/>
          <w:spacing w:val="8"/>
          <w:sz w:val="32"/>
          <w:szCs w:val="32"/>
        </w:rPr>
        <w:t>项整改措施，已经完成落实</w:t>
      </w:r>
      <w:r>
        <w:rPr>
          <w:rFonts w:hint="eastAsia" w:ascii="方正仿宋_GBK" w:hAnsi="方正仿宋_GBK" w:eastAsia="方正仿宋_GBK" w:cs="方正仿宋_GBK"/>
          <w:b/>
          <w:spacing w:val="8"/>
          <w:sz w:val="32"/>
          <w:szCs w:val="32"/>
          <w:lang w:val="en-US" w:eastAsia="zh-CN"/>
        </w:rPr>
        <w:t>30</w:t>
      </w:r>
      <w:r>
        <w:rPr>
          <w:rFonts w:hint="eastAsia" w:ascii="方正仿宋_GBK" w:hAnsi="方正仿宋_GBK" w:eastAsia="方正仿宋_GBK" w:cs="方正仿宋_GBK"/>
          <w:b/>
          <w:spacing w:val="8"/>
          <w:sz w:val="32"/>
          <w:szCs w:val="32"/>
        </w:rPr>
        <w:t>项；反馈的</w:t>
      </w:r>
      <w:r>
        <w:rPr>
          <w:rFonts w:hint="eastAsia" w:ascii="方正仿宋_GBK" w:hAnsi="方正仿宋_GBK" w:eastAsia="方正仿宋_GBK" w:cs="方正仿宋_GBK"/>
          <w:b/>
          <w:spacing w:val="8"/>
          <w:sz w:val="32"/>
          <w:szCs w:val="32"/>
          <w:lang w:val="en-US" w:eastAsia="zh-CN"/>
        </w:rPr>
        <w:t>30</w:t>
      </w:r>
      <w:r>
        <w:rPr>
          <w:rFonts w:hint="eastAsia" w:ascii="方正仿宋_GBK" w:hAnsi="方正仿宋_GBK" w:eastAsia="方正仿宋_GBK" w:cs="方正仿宋_GBK"/>
          <w:b/>
          <w:spacing w:val="8"/>
          <w:sz w:val="32"/>
          <w:szCs w:val="32"/>
        </w:rPr>
        <w:t>个具体问题，</w:t>
      </w:r>
      <w:r>
        <w:rPr>
          <w:rFonts w:hint="eastAsia" w:ascii="方正仿宋_GBK" w:hAnsi="方正仿宋_GBK" w:eastAsia="方正仿宋_GBK" w:cs="方正仿宋_GBK"/>
          <w:b/>
          <w:spacing w:val="8"/>
          <w:sz w:val="32"/>
          <w:szCs w:val="32"/>
          <w:lang w:eastAsia="zh-CN"/>
        </w:rPr>
        <w:t>已全部完成整改。</w:t>
      </w:r>
    </w:p>
    <w:p w14:paraId="069053A9">
      <w:pPr>
        <w:keepNext w:val="0"/>
        <w:keepLines w:val="0"/>
        <w:pageBreakBefore w:val="0"/>
        <w:widowControl w:val="0"/>
        <w:numPr>
          <w:ilvl w:val="0"/>
          <w:numId w:val="0"/>
        </w:numPr>
        <w:kinsoku/>
        <w:overflowPunct/>
        <w:topLinePunct w:val="0"/>
        <w:autoSpaceDE/>
        <w:autoSpaceDN/>
        <w:bidi w:val="0"/>
        <w:adjustRightInd/>
        <w:spacing w:line="580" w:lineRule="exact"/>
        <w:ind w:firstLine="675" w:firstLineChars="200"/>
        <w:textAlignment w:val="auto"/>
        <w:rPr>
          <w:rFonts w:hint="eastAsia" w:ascii="方正黑体_GBK" w:hAnsi="方正黑体_GBK" w:eastAsia="方正黑体_GBK" w:cs="方正黑体_GBK"/>
          <w:b/>
          <w:bCs/>
          <w:spacing w:val="8"/>
          <w:sz w:val="32"/>
          <w:szCs w:val="32"/>
          <w:lang w:val="en-US" w:eastAsia="zh-CN"/>
        </w:rPr>
      </w:pPr>
      <w:r>
        <w:rPr>
          <w:rFonts w:hint="eastAsia" w:ascii="方正黑体_GBK" w:hAnsi="方正黑体_GBK" w:eastAsia="方正黑体_GBK" w:cs="方正黑体_GBK"/>
          <w:b/>
          <w:bCs/>
          <w:spacing w:val="8"/>
          <w:kern w:val="2"/>
          <w:sz w:val="32"/>
          <w:szCs w:val="32"/>
          <w:lang w:val="en-US" w:eastAsia="zh-CN" w:bidi="ar-SA"/>
        </w:rPr>
        <w:t>二、</w:t>
      </w:r>
      <w:r>
        <w:rPr>
          <w:rFonts w:hint="eastAsia" w:ascii="方正黑体_GBK" w:hAnsi="方正黑体_GBK" w:eastAsia="方正黑体_GBK" w:cs="方正黑体_GBK"/>
          <w:b/>
          <w:bCs/>
          <w:spacing w:val="8"/>
          <w:sz w:val="32"/>
          <w:szCs w:val="32"/>
          <w:lang w:val="en-US" w:eastAsia="zh-CN"/>
        </w:rPr>
        <w:t>巡察反馈问题整改情况</w:t>
      </w:r>
    </w:p>
    <w:p w14:paraId="44347170">
      <w:pPr>
        <w:keepNext w:val="0"/>
        <w:keepLines w:val="0"/>
        <w:pageBreakBefore w:val="0"/>
        <w:widowControl w:val="0"/>
        <w:numPr>
          <w:ilvl w:val="0"/>
          <w:numId w:val="0"/>
        </w:numPr>
        <w:kinsoku/>
        <w:overflowPunct/>
        <w:topLinePunct w:val="0"/>
        <w:autoSpaceDE/>
        <w:autoSpaceDN/>
        <w:bidi w:val="0"/>
        <w:adjustRightInd/>
        <w:spacing w:line="580" w:lineRule="exact"/>
        <w:ind w:firstLine="675" w:firstLineChars="200"/>
        <w:textAlignment w:val="auto"/>
        <w:rPr>
          <w:rFonts w:hint="eastAsia" w:ascii="方正楷体_GBK" w:hAnsi="方正楷体_GBK" w:eastAsia="方正楷体_GBK" w:cs="方正楷体_GBK"/>
          <w:b/>
          <w:bCs w:val="0"/>
          <w:spacing w:val="8"/>
          <w:sz w:val="32"/>
          <w:szCs w:val="32"/>
        </w:rPr>
      </w:pPr>
      <w:r>
        <w:rPr>
          <w:rFonts w:hint="eastAsia" w:ascii="方正楷体_GBK" w:hAnsi="方正楷体_GBK" w:eastAsia="方正楷体_GBK" w:cs="方正楷体_GBK"/>
          <w:b/>
          <w:bCs w:val="0"/>
          <w:spacing w:val="8"/>
          <w:sz w:val="32"/>
          <w:szCs w:val="32"/>
        </w:rPr>
        <w:t>（一）关于聚焦党中央决策部署在基层落实情况方面问题。</w:t>
      </w:r>
    </w:p>
    <w:p w14:paraId="10853D72">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华文仿宋" w:eastAsia="方正仿宋_GBK"/>
          <w:b/>
          <w:spacing w:val="8"/>
          <w:sz w:val="32"/>
          <w:szCs w:val="32"/>
        </w:rPr>
      </w:pPr>
      <w:r>
        <w:rPr>
          <w:rFonts w:hint="eastAsia" w:ascii="方正仿宋_GBK" w:hAnsi="方正仿宋_GBK" w:eastAsia="方正仿宋_GBK" w:cs="方正仿宋_GBK"/>
          <w:b/>
          <w:spacing w:val="8"/>
          <w:sz w:val="32"/>
          <w:szCs w:val="32"/>
        </w:rPr>
        <w:t>1.</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spacing w:val="8"/>
          <w:kern w:val="0"/>
          <w:sz w:val="32"/>
          <w:szCs w:val="32"/>
          <w:lang w:eastAsia="zh-CN"/>
        </w:rPr>
        <w:t>加强党的政治建设，落实“第一议题”制度不到位问题</w:t>
      </w:r>
      <w:r>
        <w:rPr>
          <w:rFonts w:hint="eastAsia" w:ascii="方正仿宋_GBK" w:hAnsi="方正仿宋_GBK" w:eastAsia="方正仿宋_GBK" w:cs="方正仿宋_GBK"/>
          <w:b/>
          <w:spacing w:val="8"/>
          <w:sz w:val="32"/>
          <w:szCs w:val="32"/>
        </w:rPr>
        <w:t>。</w:t>
      </w:r>
    </w:p>
    <w:p w14:paraId="2D8339E7">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spacing w:val="8"/>
          <w:kern w:val="0"/>
          <w:sz w:val="32"/>
          <w:szCs w:val="32"/>
          <w:lang w:val="en-US"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spacing w:val="8"/>
          <w:kern w:val="0"/>
          <w:sz w:val="32"/>
          <w:szCs w:val="32"/>
          <w:highlight w:val="none"/>
          <w:lang w:val="en-US" w:eastAsia="zh-CN"/>
        </w:rPr>
        <w:t>已制定《</w:t>
      </w:r>
      <w:r>
        <w:rPr>
          <w:rFonts w:hint="eastAsia" w:ascii="方正仿宋_GBK" w:hAnsi="方正仿宋_GBK" w:eastAsia="方正仿宋_GBK" w:cs="方正仿宋_GBK"/>
          <w:b/>
          <w:spacing w:val="8"/>
          <w:kern w:val="0"/>
          <w:sz w:val="32"/>
          <w:szCs w:val="32"/>
          <w:highlight w:val="none"/>
          <w:lang w:eastAsia="zh-CN"/>
        </w:rPr>
        <w:t>市文化广播电视和旅游局</w:t>
      </w:r>
      <w:r>
        <w:rPr>
          <w:rFonts w:hint="eastAsia" w:ascii="方正仿宋_GBK" w:hAnsi="方正仿宋_GBK" w:eastAsia="方正仿宋_GBK" w:cs="方正仿宋_GBK"/>
          <w:b/>
          <w:spacing w:val="8"/>
          <w:kern w:val="0"/>
          <w:sz w:val="32"/>
          <w:szCs w:val="32"/>
          <w:highlight w:val="none"/>
          <w:lang w:val="en-US" w:eastAsia="zh-CN"/>
        </w:rPr>
        <w:t>理论学习中心组学习计划》，在班子理论中心组学习、党组会议上，严格落实好“第一议题”制度。通过系统化整改，党员领导干部整治理论学习的思想自觉和行动自觉显著增强，政治站位全面提升，理论武装走深走实。</w:t>
      </w:r>
    </w:p>
    <w:p w14:paraId="5F8BCA06">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default" w:ascii="方正仿宋_GBK" w:hAnsi="方正仿宋_GBK" w:eastAsia="方正仿宋_GBK" w:cs="方正仿宋_GBK"/>
          <w:b/>
          <w:bCs w:val="0"/>
          <w:spacing w:val="8"/>
          <w:kern w:val="0"/>
          <w:sz w:val="32"/>
          <w:szCs w:val="32"/>
          <w:highlight w:val="none"/>
          <w:lang w:eastAsia="zh-CN"/>
        </w:rPr>
      </w:pPr>
      <w:r>
        <w:rPr>
          <w:rFonts w:hint="eastAsia" w:ascii="方正仿宋_GBK" w:hAnsi="方正仿宋_GBK" w:eastAsia="方正仿宋_GBK" w:cs="方正仿宋_GBK"/>
          <w:b/>
          <w:bCs w:val="0"/>
          <w:spacing w:val="8"/>
          <w:kern w:val="0"/>
          <w:sz w:val="32"/>
          <w:szCs w:val="32"/>
          <w:highlight w:val="none"/>
          <w:lang w:val="en-US" w:eastAsia="zh-CN"/>
        </w:rPr>
        <w:t>2.</w:t>
      </w:r>
      <w:r>
        <w:rPr>
          <w:rFonts w:hint="eastAsia" w:ascii="方正仿宋_GBK" w:hAnsi="方正仿宋_GBK" w:eastAsia="方正仿宋_GBK" w:cs="方正仿宋_GBK"/>
          <w:b/>
          <w:spacing w:val="8"/>
          <w:sz w:val="32"/>
          <w:szCs w:val="32"/>
          <w:lang w:val="en-US" w:eastAsia="zh-CN"/>
        </w:rPr>
        <w:t>关于</w:t>
      </w:r>
      <w:r>
        <w:rPr>
          <w:rFonts w:hint="default" w:ascii="方正仿宋_GBK" w:hAnsi="方正仿宋_GBK" w:eastAsia="方正仿宋_GBK" w:cs="方正仿宋_GBK"/>
          <w:b/>
          <w:bCs w:val="0"/>
          <w:spacing w:val="8"/>
          <w:kern w:val="0"/>
          <w:sz w:val="32"/>
          <w:szCs w:val="32"/>
          <w:highlight w:val="none"/>
          <w:lang w:eastAsia="zh-CN"/>
        </w:rPr>
        <w:t>运用新发展理念统筹谋划推动文体旅产业高质量发展、助力乡村振兴存在差距</w:t>
      </w:r>
      <w:r>
        <w:rPr>
          <w:rFonts w:hint="eastAsia" w:ascii="方正仿宋_GBK" w:hAnsi="方正仿宋_GBK" w:eastAsia="方正仿宋_GBK" w:cs="方正仿宋_GBK"/>
          <w:b/>
          <w:bCs w:val="0"/>
          <w:spacing w:val="8"/>
          <w:kern w:val="0"/>
          <w:sz w:val="32"/>
          <w:szCs w:val="32"/>
          <w:highlight w:val="none"/>
          <w:lang w:eastAsia="zh-CN"/>
        </w:rPr>
        <w:t>问题</w:t>
      </w:r>
      <w:r>
        <w:rPr>
          <w:rFonts w:hint="default" w:ascii="方正仿宋_GBK" w:hAnsi="方正仿宋_GBK" w:eastAsia="方正仿宋_GBK" w:cs="方正仿宋_GBK"/>
          <w:b/>
          <w:bCs w:val="0"/>
          <w:spacing w:val="8"/>
          <w:kern w:val="0"/>
          <w:sz w:val="32"/>
          <w:szCs w:val="32"/>
          <w:highlight w:val="none"/>
          <w:lang w:eastAsia="zh-CN"/>
        </w:rPr>
        <w:t>。</w:t>
      </w:r>
    </w:p>
    <w:p w14:paraId="04E4E8DC">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丰富公主岭旅游线路，进行全方位推广宣传。下步将以此为工业旅游基础，继续做好旺季时段的点位推介，加强工业旅游政策传导和企业发展工业旅游的意识提升，鼓励、动员、挖掘、发展、展示工业链条文化；②承接各类体育赛事活动。吸引更多域外体育活动来岭举办，提升我市知名度，促进我市体育旅游协同发展。筹划特色体育赛事活动。③促进旅游+体育，提升旅游资源知名度。</w:t>
      </w:r>
    </w:p>
    <w:p w14:paraId="5A635FBD">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3.</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坚持以文塑旅、以旅彰文，塑造公主岭特色文旅品牌力度薄弱问题。</w:t>
      </w:r>
    </w:p>
    <w:p w14:paraId="17078551">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创新体验项目。突出省级乡村旅游经营单位的主题和吸引力，对标高位，创新开发“旅游+沉浸式演绎”，结合旅游季系列活动、节假日特色活动等，聚人气，引流量，策划精品线路。推出特色主题旅游线路，提高文旅资源的知名度和影响力；扩大对外宣传。利用主流媒体宣传主阵地，扩大宣传视角，加强与自媒体合作，鼓励企业建立公众号等线上平台。②深耕地域文化。深度挖掘地方文化资源，梳理能充分代表地域文化特质、对市场具有强大吸引力的文化资源，并形成文化符号，努力将文化内涵、文化故事融入景区景点；创新融合业态。积极运用“文旅+”模式，以现有成熟的研学基地为基础，发展特色研学。整合地域特色产品，培育旅游商品，参加各级各类旅游商品赛事，构建多元文旅融合产品体系。</w:t>
      </w:r>
    </w:p>
    <w:p w14:paraId="76669072">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4.</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贯彻全民健身国家战略，提升全民健身公共服务供给水平不够问题。</w:t>
      </w:r>
    </w:p>
    <w:p w14:paraId="731A0AF7">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：已</w:t>
      </w:r>
      <w:r>
        <w:rPr>
          <w:rFonts w:hint="eastAsia" w:ascii="方正仿宋_GBK" w:hAnsi="方正仿宋_GBK" w:eastAsia="方正仿宋_GBK" w:cs="方正仿宋_GBK"/>
          <w:b/>
          <w:bCs w:val="0"/>
          <w:spacing w:val="8"/>
          <w:kern w:val="0"/>
          <w:sz w:val="32"/>
          <w:szCs w:val="32"/>
          <w:highlight w:val="none"/>
          <w:lang w:eastAsia="zh-CN"/>
        </w:rPr>
        <w:t>与</w:t>
      </w:r>
      <w:r>
        <w:rPr>
          <w:rFonts w:hint="eastAsia" w:ascii="方正仿宋_GBK" w:hAnsi="方正仿宋_GBK" w:eastAsia="方正仿宋_GBK" w:cs="方正仿宋_GBK"/>
          <w:b/>
          <w:bCs w:val="0"/>
          <w:spacing w:val="8"/>
          <w:kern w:val="0"/>
          <w:sz w:val="32"/>
          <w:szCs w:val="32"/>
          <w:highlight w:val="none"/>
          <w:lang w:val="en-US" w:eastAsia="zh-CN"/>
        </w:rPr>
        <w:t>相关场馆进行沟通，按照规定每天8:00-16:00对市民公益开放，杜绝相关场馆在周六周日挤占公益开放时间，同时已将开馆时间公示牌张贴在场馆入口处。</w:t>
      </w:r>
    </w:p>
    <w:p w14:paraId="438D710B">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5.</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推动规范执法，提升文化市场执法专业化、精细化水平有待加强问题。</w:t>
      </w:r>
    </w:p>
    <w:p w14:paraId="1C402C6A">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color w:val="auto"/>
          <w:spacing w:val="8"/>
          <w:kern w:val="0"/>
          <w:sz w:val="32"/>
          <w:szCs w:val="32"/>
          <w:highlight w:val="none"/>
          <w:lang w:val="en-US" w:eastAsia="zh-CN"/>
        </w:rPr>
      </w:pPr>
      <w:r>
        <w:rPr>
          <w:rFonts w:hint="eastAsia" w:ascii="方正黑体_GBK" w:hAnsi="华文仿宋" w:eastAsia="方正黑体_GBK"/>
          <w:b/>
          <w:color w:val="auto"/>
          <w:spacing w:val="8"/>
          <w:sz w:val="32"/>
          <w:szCs w:val="32"/>
          <w:highlight w:val="none"/>
        </w:rPr>
        <w:t>整改情况</w:t>
      </w:r>
      <w:r>
        <w:rPr>
          <w:rFonts w:hint="eastAsia" w:ascii="方正黑体_GBK" w:hAnsi="华文仿宋" w:eastAsia="方正黑体_GBK"/>
          <w:b/>
          <w:color w:val="auto"/>
          <w:spacing w:val="8"/>
          <w:sz w:val="32"/>
          <w:szCs w:val="32"/>
          <w:highlight w:val="none"/>
          <w:lang w:eastAsia="zh-CN"/>
        </w:rPr>
        <w:t>：</w:t>
      </w:r>
      <w:r>
        <w:rPr>
          <w:rFonts w:hint="eastAsia" w:ascii="方正仿宋_GBK" w:hAnsi="方正仿宋_GBK" w:eastAsia="方正仿宋_GBK" w:cs="方正仿宋_GBK"/>
          <w:b/>
          <w:color w:val="auto"/>
          <w:spacing w:val="8"/>
          <w:sz w:val="32"/>
          <w:szCs w:val="32"/>
          <w:highlight w:val="none"/>
          <w:lang w:eastAsia="zh-CN"/>
        </w:rPr>
        <w:t>①</w:t>
      </w:r>
      <w:r>
        <w:rPr>
          <w:rFonts w:hint="eastAsia" w:ascii="方正仿宋_GBK" w:hAnsi="方正仿宋_GBK" w:eastAsia="方正仿宋_GBK" w:cs="方正仿宋_GBK"/>
          <w:b/>
          <w:bCs w:val="0"/>
          <w:color w:val="auto"/>
          <w:spacing w:val="8"/>
          <w:kern w:val="0"/>
          <w:sz w:val="32"/>
          <w:szCs w:val="32"/>
          <w:highlight w:val="none"/>
          <w:lang w:eastAsia="zh-CN"/>
        </w:rPr>
        <w:t>已完善</w:t>
      </w:r>
      <w:r>
        <w:rPr>
          <w:rFonts w:hint="eastAsia" w:ascii="方正仿宋_GBK" w:hAnsi="方正仿宋_GBK" w:eastAsia="方正仿宋_GBK" w:cs="方正仿宋_GBK"/>
          <w:b/>
          <w:bCs w:val="0"/>
          <w:color w:val="auto"/>
          <w:spacing w:val="8"/>
          <w:kern w:val="0"/>
          <w:sz w:val="32"/>
          <w:szCs w:val="32"/>
          <w:highlight w:val="none"/>
          <w:lang w:val="en-US" w:eastAsia="zh-CN"/>
        </w:rPr>
        <w:t>对个别体育机构和歌舞厅的监督检查材料；</w:t>
      </w:r>
      <w:r>
        <w:rPr>
          <w:rFonts w:hint="eastAsia" w:ascii="方正仿宋_GBK" w:hAnsi="方正仿宋_GBK" w:eastAsia="方正仿宋_GBK" w:cs="方正仿宋_GBK"/>
          <w:b/>
          <w:bCs w:val="0"/>
          <w:color w:val="auto"/>
          <w:spacing w:val="8"/>
          <w:kern w:val="0"/>
          <w:sz w:val="32"/>
          <w:szCs w:val="32"/>
          <w:highlight w:val="none"/>
          <w:lang w:eastAsia="zh-CN"/>
        </w:rPr>
        <w:t>已完善个别</w:t>
      </w:r>
      <w:r>
        <w:rPr>
          <w:rFonts w:hint="eastAsia" w:ascii="方正仿宋_GBK" w:hAnsi="方正仿宋_GBK" w:eastAsia="方正仿宋_GBK" w:cs="方正仿宋_GBK"/>
          <w:b/>
          <w:bCs w:val="0"/>
          <w:color w:val="auto"/>
          <w:spacing w:val="8"/>
          <w:kern w:val="0"/>
          <w:sz w:val="32"/>
          <w:szCs w:val="32"/>
          <w:highlight w:val="none"/>
          <w:lang w:val="en-US" w:eastAsia="zh-CN"/>
        </w:rPr>
        <w:t>舞场和培训班开具的责令整改通知书</w:t>
      </w:r>
      <w:r>
        <w:rPr>
          <w:rFonts w:hint="eastAsia" w:ascii="方正仿宋_GBK" w:hAnsi="方正仿宋_GBK" w:eastAsia="方正仿宋_GBK" w:cs="方正仿宋_GBK"/>
          <w:b/>
          <w:bCs w:val="0"/>
          <w:color w:val="auto"/>
          <w:spacing w:val="8"/>
          <w:kern w:val="0"/>
          <w:sz w:val="32"/>
          <w:szCs w:val="32"/>
          <w:highlight w:val="none"/>
          <w:lang w:eastAsia="zh-CN"/>
        </w:rPr>
        <w:t>；</w:t>
      </w:r>
      <w:r>
        <w:rPr>
          <w:rFonts w:hint="eastAsia" w:ascii="方正仿宋_GBK" w:hAnsi="方正仿宋_GBK" w:eastAsia="方正仿宋_GBK" w:cs="方正仿宋_GBK"/>
          <w:b/>
          <w:bCs w:val="0"/>
          <w:color w:val="auto"/>
          <w:spacing w:val="8"/>
          <w:kern w:val="0"/>
          <w:sz w:val="32"/>
          <w:szCs w:val="32"/>
          <w:highlight w:val="none"/>
          <w:lang w:val="en-US" w:eastAsia="zh-CN"/>
        </w:rPr>
        <w:t>已组织执法人员于2024年11月15日参加执法文书规范培训，邀请专业法律人士或经验丰富的执法前辈进行授课，详细讲解执法文书的格式要求、内容规范等。②</w:t>
      </w:r>
      <w:r>
        <w:rPr>
          <w:rFonts w:hint="eastAsia" w:ascii="方正仿宋_GBK" w:hAnsi="方正仿宋_GBK" w:eastAsia="方正仿宋_GBK" w:cs="方正仿宋_GBK"/>
          <w:b/>
          <w:bCs w:val="0"/>
          <w:color w:val="auto"/>
          <w:spacing w:val="8"/>
          <w:kern w:val="0"/>
          <w:sz w:val="32"/>
          <w:szCs w:val="32"/>
          <w:highlight w:val="none"/>
          <w:lang w:eastAsia="zh-CN"/>
        </w:rPr>
        <w:t>于</w:t>
      </w:r>
      <w:r>
        <w:rPr>
          <w:rFonts w:hint="eastAsia" w:ascii="方正仿宋_GBK" w:hAnsi="方正仿宋_GBK" w:eastAsia="方正仿宋_GBK" w:cs="方正仿宋_GBK"/>
          <w:b/>
          <w:bCs w:val="0"/>
          <w:color w:val="auto"/>
          <w:spacing w:val="8"/>
          <w:kern w:val="0"/>
          <w:sz w:val="32"/>
          <w:szCs w:val="32"/>
          <w:highlight w:val="none"/>
          <w:lang w:val="en-US" w:eastAsia="zh-CN"/>
        </w:rPr>
        <w:t>2024年11月18日对</w:t>
      </w:r>
      <w:r>
        <w:rPr>
          <w:rFonts w:hint="eastAsia" w:ascii="方正仿宋_GBK" w:hAnsi="方正仿宋_GBK" w:eastAsia="方正仿宋_GBK" w:cs="方正仿宋_GBK"/>
          <w:b/>
          <w:bCs w:val="0"/>
          <w:color w:val="auto"/>
          <w:spacing w:val="8"/>
          <w:kern w:val="0"/>
          <w:sz w:val="32"/>
          <w:szCs w:val="32"/>
          <w:highlight w:val="none"/>
          <w:lang w:eastAsia="zh-CN"/>
        </w:rPr>
        <w:t>大队负责人开展约谈工作；而后，大队领导班子对下属执法人员进行谈话提醒；同时，大队领导班子将执法记录审核纳入常态化工作，定期开展审核检查 。</w:t>
      </w:r>
    </w:p>
    <w:p w14:paraId="0503DB0B">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楷体_GBK" w:hAnsi="方正楷体_GBK" w:eastAsia="方正楷体_GBK" w:cs="方正楷体_GBK"/>
          <w:b/>
          <w:bCs w:val="0"/>
          <w:spacing w:val="8"/>
          <w:kern w:val="0"/>
          <w:sz w:val="32"/>
          <w:szCs w:val="32"/>
          <w:highlight w:val="none"/>
          <w:lang w:val="en-US" w:eastAsia="zh-CN"/>
        </w:rPr>
      </w:pPr>
      <w:r>
        <w:rPr>
          <w:rFonts w:hint="eastAsia" w:ascii="方正楷体_GBK" w:hAnsi="方正楷体_GBK" w:eastAsia="方正楷体_GBK" w:cs="方正楷体_GBK"/>
          <w:b/>
          <w:bCs w:val="0"/>
          <w:spacing w:val="8"/>
          <w:kern w:val="0"/>
          <w:sz w:val="32"/>
          <w:szCs w:val="32"/>
          <w:highlight w:val="none"/>
          <w:lang w:val="en-US" w:eastAsia="zh-CN"/>
        </w:rPr>
        <w:t>（二）关于聚焦群众身边的不正之风和腐败问题方面问题。</w:t>
      </w:r>
    </w:p>
    <w:p w14:paraId="7385947E">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1.</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推动乡村文化振兴，发挥基层文化阵地作用不够问题。</w:t>
      </w:r>
    </w:p>
    <w:p w14:paraId="38397476">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方正黑体_GBK" w:eastAsia="方正黑体_GBK" w:cs="方正黑体_GBK"/>
          <w:b/>
          <w:bCs w:val="0"/>
          <w:spacing w:val="8"/>
          <w:kern w:val="0"/>
          <w:sz w:val="32"/>
          <w:szCs w:val="32"/>
          <w:highlight w:val="none"/>
          <w:lang w:val="en-US" w:eastAsia="zh-CN"/>
        </w:rPr>
        <w:t>整改情况：</w:t>
      </w:r>
      <w:r>
        <w:rPr>
          <w:rFonts w:hint="eastAsia" w:ascii="方正仿宋_GBK" w:hAnsi="方正仿宋_GBK" w:eastAsia="方正仿宋_GBK" w:cs="方正仿宋_GBK"/>
          <w:b/>
          <w:bCs w:val="0"/>
          <w:spacing w:val="8"/>
          <w:kern w:val="0"/>
          <w:sz w:val="32"/>
          <w:szCs w:val="32"/>
          <w:highlight w:val="none"/>
          <w:lang w:val="en-US" w:eastAsia="zh-CN"/>
        </w:rPr>
        <w:t>明确规定各乡镇必须严格遵循长春市公共文化服务标准开展工作。对各乡镇文化站进行全面检查与专业指导，一旦发现问题，立即督促整改落实，切实保障各乡镇承担起文化站管理、利用及维持正常运行的责任。要求相关乡镇文化站严格按规定实现免费开放，同时完成图书室内杂物清理工作，并增设电子阅览室。通过与相关乡镇沟通协调，已将文化站被政府占用部分归还，已恢复文化站正常运行；通过与相关乡镇沟通协调，当地文化活动室已面向群众免费开放。</w:t>
      </w:r>
    </w:p>
    <w:p w14:paraId="0CF3DDE6">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2.</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夯实群众文化活动基础，加强乡村公共文化建设仍有差距问题。</w:t>
      </w:r>
    </w:p>
    <w:p w14:paraId="3CE0B8DD">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加强农村文化广场管理，已制定《农村文化广场管理办法》，明确文化广场管理责任，确保文化广场有人管、环境优、利用好；②已督促相关乡镇、村，确定文化广场管理人员，对文化广场健身器械进行日常维护，保障文化广场环境良好，充分发挥文化广场功能与作用。</w:t>
      </w:r>
    </w:p>
    <w:p w14:paraId="61B74E78">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3.关于履行全面从严治党主体责任，夯实纪律建设政治责任有缺失问题。</w:t>
      </w:r>
    </w:p>
    <w:p w14:paraId="4EC3D5E9">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：截止目前，已开展2次党风廉政建设专题会议，会上研究部署党风廉政建设工作、学习典型案例等；已制定年初计划；已与各科室、各基层单位签订了《党风廉政建设责任制责任书》。已</w:t>
      </w:r>
      <w:r>
        <w:rPr>
          <w:rFonts w:hint="eastAsia" w:ascii="方正仿宋_GBK" w:hAnsi="方正仿宋_GBK" w:eastAsia="方正仿宋_GBK" w:cs="方正仿宋_GBK"/>
          <w:b/>
          <w:bCs w:val="0"/>
          <w:spacing w:val="8"/>
          <w:kern w:val="0"/>
          <w:sz w:val="32"/>
          <w:szCs w:val="32"/>
          <w:highlight w:val="none"/>
          <w:lang w:eastAsia="zh-CN"/>
        </w:rPr>
        <w:t>召开全局警示教育大会通报相关案件，在组织生活会中</w:t>
      </w:r>
      <w:r>
        <w:rPr>
          <w:rFonts w:hint="eastAsia" w:ascii="方正仿宋_GBK" w:hAnsi="方正仿宋_GBK" w:eastAsia="方正仿宋_GBK" w:cs="方正仿宋_GBK"/>
          <w:b/>
          <w:bCs w:val="0"/>
          <w:spacing w:val="8"/>
          <w:kern w:val="0"/>
          <w:sz w:val="32"/>
          <w:szCs w:val="32"/>
          <w:highlight w:val="none"/>
          <w:lang w:val="en-US" w:eastAsia="zh-CN"/>
        </w:rPr>
        <w:t>要求党员领导干部对照党章查找剖析问题；制定《廉政风险排查及防范制度》，加大从源头上预防和治理腐败的力度，规范内部控制，营造风清气正的良好氛围。</w:t>
      </w:r>
    </w:p>
    <w:p w14:paraId="789850A4">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4.关于固定资产管理存在漏洞问题。</w:t>
      </w:r>
    </w:p>
    <w:p w14:paraId="41784192">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w:t>
      </w:r>
      <w:r>
        <w:rPr>
          <w:rFonts w:hint="eastAsia" w:ascii="方正仿宋_GBK" w:hAnsi="方正仿宋_GBK" w:eastAsia="方正仿宋_GBK" w:cs="方正仿宋_GBK"/>
          <w:b/>
          <w:bCs w:val="0"/>
          <w:spacing w:val="8"/>
          <w:kern w:val="0"/>
          <w:sz w:val="32"/>
          <w:szCs w:val="32"/>
          <w:highlight w:val="none"/>
          <w:lang w:eastAsia="zh-CN"/>
        </w:rPr>
        <w:t>①</w:t>
      </w:r>
      <w:r>
        <w:rPr>
          <w:rFonts w:hint="eastAsia" w:ascii="方正仿宋_GBK" w:hAnsi="方正仿宋_GBK" w:eastAsia="方正仿宋_GBK" w:cs="方正仿宋_GBK"/>
          <w:b/>
          <w:bCs w:val="0"/>
          <w:spacing w:val="8"/>
          <w:kern w:val="0"/>
          <w:sz w:val="32"/>
          <w:szCs w:val="32"/>
          <w:highlight w:val="none"/>
          <w:lang w:val="en-US" w:eastAsia="zh-CN"/>
        </w:rPr>
        <w:t>相关固定资产采购已全部列入固定资产系统</w:t>
      </w:r>
      <w:r>
        <w:rPr>
          <w:rFonts w:hint="eastAsia" w:ascii="方正仿宋_GBK" w:hAnsi="方正仿宋_GBK" w:eastAsia="方正仿宋_GBK" w:cs="方正仿宋_GBK"/>
          <w:b/>
          <w:bCs w:val="0"/>
          <w:spacing w:val="8"/>
          <w:kern w:val="0"/>
          <w:sz w:val="32"/>
          <w:szCs w:val="32"/>
          <w:highlight w:val="none"/>
          <w:lang w:eastAsia="zh-CN"/>
        </w:rPr>
        <w:t>；②已</w:t>
      </w:r>
      <w:r>
        <w:rPr>
          <w:rFonts w:hint="eastAsia" w:ascii="方正仿宋_GBK" w:hAnsi="方正仿宋_GBK" w:eastAsia="方正仿宋_GBK" w:cs="方正仿宋_GBK"/>
          <w:b/>
          <w:bCs w:val="0"/>
          <w:spacing w:val="8"/>
          <w:kern w:val="0"/>
          <w:sz w:val="32"/>
          <w:szCs w:val="32"/>
          <w:highlight w:val="none"/>
          <w:lang w:val="en-US" w:eastAsia="zh-CN"/>
        </w:rPr>
        <w:t>完善固定资产管理制度，组织各单位财务人员学习相关制度，加强资产的购置、登记和使用。</w:t>
      </w:r>
    </w:p>
    <w:p w14:paraId="74DB6483">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5.关于执行办公用品采购标准不严格问题。</w:t>
      </w:r>
    </w:p>
    <w:p w14:paraId="36C2DD45">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：相关单位</w:t>
      </w:r>
      <w:r>
        <w:rPr>
          <w:rFonts w:hint="eastAsia" w:ascii="方正仿宋_GBK" w:hAnsi="方正仿宋_GBK" w:eastAsia="方正仿宋_GBK" w:cs="方正仿宋_GBK"/>
          <w:b/>
          <w:bCs w:val="0"/>
          <w:spacing w:val="8"/>
          <w:kern w:val="0"/>
          <w:sz w:val="32"/>
          <w:szCs w:val="32"/>
          <w:highlight w:val="none"/>
          <w:lang w:eastAsia="zh-CN"/>
        </w:rPr>
        <w:t>领导班子开会学习研究，会上传达《吉林省省直行政事业单位通用办公设备家具配置标准》（吉财国资[2016]707号)，会上要求以后采购办公用品必须严格按文件执行。</w:t>
      </w:r>
    </w:p>
    <w:p w14:paraId="467BEEDA">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6.关于财务报销审核把关不严问题。</w:t>
      </w:r>
    </w:p>
    <w:p w14:paraId="1B71D024">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：相关单位对产生的费用开据正式发票，发票后附采购物品明细清单，账款直接转给商户</w:t>
      </w:r>
    </w:p>
    <w:p w14:paraId="32A685F4">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楷体_GBK" w:hAnsi="方正楷体_GBK" w:eastAsia="方正楷体_GBK" w:cs="方正楷体_GBK"/>
          <w:b w:val="0"/>
          <w:bCs/>
          <w:spacing w:val="8"/>
          <w:kern w:val="0"/>
          <w:sz w:val="32"/>
          <w:szCs w:val="32"/>
          <w:lang w:val="en-US" w:eastAsia="zh-CN"/>
        </w:rPr>
      </w:pPr>
      <w:r>
        <w:rPr>
          <w:rFonts w:hint="eastAsia" w:ascii="方正楷体_GBK" w:hAnsi="方正楷体_GBK" w:eastAsia="方正楷体_GBK" w:cs="方正楷体_GBK"/>
          <w:b/>
          <w:bCs w:val="0"/>
          <w:spacing w:val="8"/>
          <w:kern w:val="0"/>
          <w:sz w:val="32"/>
          <w:szCs w:val="32"/>
          <w:lang w:val="en-US" w:eastAsia="zh-CN"/>
        </w:rPr>
        <w:t>（三）关于聚焦基层党组织和党员队伍建设方面问题</w:t>
      </w:r>
    </w:p>
    <w:p w14:paraId="0D3A63D5">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1.关于落实党建主体责任不到位问题。</w:t>
      </w:r>
    </w:p>
    <w:p w14:paraId="10E47800">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：在编制2025年全局工作计划时，将党建工作作为重要组成部分深度融入其中，确保党建工作与全局各项业务工作在规划部署、推进实施、贯彻落实等各个环节同频共振、协同开展。</w:t>
      </w:r>
      <w:r>
        <w:rPr>
          <w:rFonts w:hint="eastAsia" w:ascii="方正仿宋_GBK" w:hAnsi="方正仿宋_GBK" w:eastAsia="方正仿宋_GBK" w:cs="方正仿宋_GBK"/>
          <w:b/>
          <w:bCs w:val="0"/>
          <w:spacing w:val="8"/>
          <w:kern w:val="0"/>
          <w:sz w:val="32"/>
          <w:szCs w:val="32"/>
          <w:highlight w:val="none"/>
          <w:lang w:eastAsia="zh-CN"/>
        </w:rPr>
        <w:t>加强各支部党建工作责任制，对</w:t>
      </w:r>
      <w:r>
        <w:rPr>
          <w:rFonts w:hint="eastAsia" w:ascii="方正仿宋_GBK" w:hAnsi="方正仿宋_GBK" w:eastAsia="方正仿宋_GBK" w:cs="方正仿宋_GBK"/>
          <w:b/>
          <w:bCs w:val="0"/>
          <w:spacing w:val="8"/>
          <w:kern w:val="0"/>
          <w:sz w:val="32"/>
          <w:szCs w:val="32"/>
          <w:highlight w:val="none"/>
          <w:lang w:val="en-US" w:eastAsia="zh-CN"/>
        </w:rPr>
        <w:t>党支部书记进行约谈，督促</w:t>
      </w:r>
      <w:r>
        <w:rPr>
          <w:rFonts w:hint="eastAsia" w:ascii="方正仿宋_GBK" w:hAnsi="方正仿宋_GBK" w:eastAsia="方正仿宋_GBK" w:cs="方正仿宋_GBK"/>
          <w:b/>
          <w:bCs w:val="0"/>
          <w:spacing w:val="8"/>
          <w:kern w:val="0"/>
          <w:sz w:val="32"/>
          <w:szCs w:val="32"/>
          <w:highlight w:val="none"/>
          <w:lang w:eastAsia="zh-CN"/>
        </w:rPr>
        <w:t>制定党支部年度工作计划，并按计划实施清单化管理。</w:t>
      </w:r>
    </w:p>
    <w:p w14:paraId="23AEDCEA">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2.关于执行党组织生活制度不严格。市文广旅局党组没有严格对照落实党内政治生活准则，健全党内政治生活，增强党的创造力、凝聚力和战斗力问题。</w:t>
      </w:r>
    </w:p>
    <w:p w14:paraId="2F96D3DF">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：①已对相关党支部书记进行约谈；②</w:t>
      </w:r>
      <w:r>
        <w:rPr>
          <w:rFonts w:hint="eastAsia" w:ascii="方正仿宋_GBK" w:hAnsi="方正仿宋_GBK" w:eastAsia="方正仿宋_GBK" w:cs="方正仿宋_GBK"/>
          <w:b/>
          <w:bCs w:val="0"/>
          <w:spacing w:val="8"/>
          <w:kern w:val="0"/>
          <w:sz w:val="32"/>
          <w:szCs w:val="32"/>
          <w:highlight w:val="none"/>
          <w:lang w:eastAsia="zh-CN"/>
        </w:rPr>
        <w:t>组织局机关党委加强对基层党支部的督导检查力度；做到定期督导，发现问题及时提醒并督促改正。③各党支部提前上报主题党日活动计划，机关党委根据上报的活动计划根据实际情况列席参加督导。</w:t>
      </w:r>
      <w:r>
        <w:rPr>
          <w:rFonts w:hint="eastAsia" w:ascii="方正仿宋_GBK" w:hAnsi="方正仿宋_GBK" w:eastAsia="方正仿宋_GBK" w:cs="方正仿宋_GBK"/>
          <w:b/>
          <w:bCs w:val="0"/>
          <w:spacing w:val="8"/>
          <w:kern w:val="0"/>
          <w:sz w:val="32"/>
          <w:szCs w:val="32"/>
          <w:highlight w:val="none"/>
          <w:lang w:val="en-US" w:eastAsia="zh-CN"/>
        </w:rPr>
        <w:t>已于2025年2月24日开展2024年度民主生活会，</w:t>
      </w:r>
      <w:r>
        <w:rPr>
          <w:rFonts w:hint="eastAsia" w:ascii="方正仿宋_GBK" w:hAnsi="方正仿宋_GBK" w:eastAsia="方正仿宋_GBK" w:cs="方正仿宋_GBK"/>
          <w:b/>
          <w:bCs w:val="0"/>
          <w:spacing w:val="8"/>
          <w:kern w:val="0"/>
          <w:sz w:val="32"/>
          <w:szCs w:val="32"/>
          <w:highlight w:val="none"/>
          <w:lang w:eastAsia="zh-CN"/>
        </w:rPr>
        <w:t>精心组织认真准备，做好材料记录留存。</w:t>
      </w:r>
      <w:r>
        <w:rPr>
          <w:rFonts w:hint="eastAsia" w:ascii="方正仿宋_GBK" w:hAnsi="方正仿宋_GBK" w:eastAsia="方正仿宋_GBK" w:cs="方正仿宋_GBK"/>
          <w:b/>
          <w:bCs w:val="0"/>
          <w:spacing w:val="8"/>
          <w:kern w:val="0"/>
          <w:sz w:val="32"/>
          <w:szCs w:val="32"/>
          <w:highlight w:val="none"/>
          <w:lang w:val="en-US" w:eastAsia="zh-CN"/>
        </w:rPr>
        <w:t>做到了</w:t>
      </w:r>
      <w:r>
        <w:rPr>
          <w:rFonts w:hint="eastAsia" w:ascii="方正仿宋_GBK" w:hAnsi="方正仿宋_GBK" w:eastAsia="方正仿宋_GBK" w:cs="方正仿宋_GBK"/>
          <w:b/>
          <w:bCs w:val="0"/>
          <w:spacing w:val="8"/>
          <w:kern w:val="0"/>
          <w:sz w:val="32"/>
          <w:szCs w:val="32"/>
          <w:highlight w:val="none"/>
          <w:lang w:eastAsia="zh-CN"/>
        </w:rPr>
        <w:t>民主生活会会议议程紧凑，材料齐全。</w:t>
      </w:r>
    </w:p>
    <w:p w14:paraId="140B7BC3">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3.</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履行监督职责,筑牢廉洁防线不到位问题。</w:t>
      </w:r>
    </w:p>
    <w:p w14:paraId="496E0BA2">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：①局党组成员已按照分工不定期对分管科室及下属事业单位党员干部进行督导检查；②已</w:t>
      </w:r>
      <w:r>
        <w:rPr>
          <w:rFonts w:hint="eastAsia" w:ascii="方正仿宋_GBK" w:hAnsi="方正仿宋_GBK" w:eastAsia="方正仿宋_GBK" w:cs="方正仿宋_GBK"/>
          <w:b/>
          <w:bCs w:val="0"/>
          <w:spacing w:val="8"/>
          <w:kern w:val="0"/>
          <w:sz w:val="32"/>
          <w:szCs w:val="32"/>
          <w:highlight w:val="none"/>
          <w:lang w:eastAsia="zh-CN"/>
        </w:rPr>
        <w:t>对重点科室、重点岗位、重点工作进度滞后的党员干部开展提醒谈话。③</w:t>
      </w:r>
      <w:r>
        <w:rPr>
          <w:rFonts w:hint="eastAsia" w:ascii="方正仿宋_GBK" w:hAnsi="方正仿宋_GBK" w:eastAsia="方正仿宋_GBK" w:cs="方正仿宋_GBK"/>
          <w:b/>
          <w:bCs w:val="0"/>
          <w:spacing w:val="8"/>
          <w:kern w:val="0"/>
          <w:sz w:val="32"/>
          <w:szCs w:val="32"/>
          <w:highlight w:val="none"/>
          <w:lang w:val="en-US" w:eastAsia="zh-CN"/>
        </w:rPr>
        <w:t>已加强本单位财务人员业务学习，按照公财采购[2021]67号文件要求，严格按照要求履行政府采购程序。</w:t>
      </w:r>
    </w:p>
    <w:p w14:paraId="5440E377">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4.</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落实意识形态工作责任制，防范化解意识形态领域风险能力有待提高问题。</w:t>
      </w:r>
    </w:p>
    <w:p w14:paraId="757DE2B5">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：①局党组</w:t>
      </w:r>
      <w:r>
        <w:rPr>
          <w:rFonts w:hint="default" w:ascii="方正仿宋_GBK" w:hAnsi="方正仿宋_GBK" w:eastAsia="方正仿宋_GBK" w:cs="方正仿宋_GBK"/>
          <w:b/>
          <w:bCs w:val="0"/>
          <w:spacing w:val="8"/>
          <w:kern w:val="0"/>
          <w:sz w:val="32"/>
          <w:szCs w:val="32"/>
          <w:highlight w:val="none"/>
          <w:lang w:val="en-US" w:eastAsia="zh-CN"/>
        </w:rPr>
        <w:t>每半年组织一次意识形态工作专题</w:t>
      </w:r>
      <w:r>
        <w:rPr>
          <w:rFonts w:hint="eastAsia" w:ascii="方正仿宋_GBK" w:hAnsi="方正仿宋_GBK" w:eastAsia="方正仿宋_GBK" w:cs="方正仿宋_GBK"/>
          <w:b/>
          <w:bCs w:val="0"/>
          <w:spacing w:val="8"/>
          <w:kern w:val="0"/>
          <w:sz w:val="32"/>
          <w:szCs w:val="32"/>
          <w:highlight w:val="none"/>
          <w:lang w:val="en-US" w:eastAsia="zh-CN"/>
        </w:rPr>
        <w:t>培训</w:t>
      </w:r>
      <w:r>
        <w:rPr>
          <w:rFonts w:hint="default" w:ascii="方正仿宋_GBK" w:hAnsi="方正仿宋_GBK" w:eastAsia="方正仿宋_GBK" w:cs="方正仿宋_GBK"/>
          <w:b/>
          <w:bCs w:val="0"/>
          <w:spacing w:val="8"/>
          <w:kern w:val="0"/>
          <w:sz w:val="32"/>
          <w:szCs w:val="32"/>
          <w:highlight w:val="none"/>
          <w:lang w:val="en-US" w:eastAsia="zh-CN"/>
        </w:rPr>
        <w:t>、</w:t>
      </w:r>
      <w:r>
        <w:rPr>
          <w:rFonts w:hint="eastAsia" w:ascii="方正仿宋_GBK" w:hAnsi="方正仿宋_GBK" w:eastAsia="方正仿宋_GBK" w:cs="方正仿宋_GBK"/>
          <w:b/>
          <w:bCs w:val="0"/>
          <w:spacing w:val="8"/>
          <w:kern w:val="0"/>
          <w:sz w:val="32"/>
          <w:szCs w:val="32"/>
          <w:highlight w:val="none"/>
          <w:lang w:val="en-US" w:eastAsia="zh-CN"/>
        </w:rPr>
        <w:t>每半年</w:t>
      </w:r>
      <w:r>
        <w:rPr>
          <w:rFonts w:hint="default" w:ascii="方正仿宋_GBK" w:hAnsi="方正仿宋_GBK" w:eastAsia="方正仿宋_GBK" w:cs="方正仿宋_GBK"/>
          <w:b/>
          <w:bCs w:val="0"/>
          <w:spacing w:val="8"/>
          <w:kern w:val="0"/>
          <w:sz w:val="32"/>
          <w:szCs w:val="32"/>
          <w:highlight w:val="none"/>
          <w:lang w:val="en-US" w:eastAsia="zh-CN"/>
        </w:rPr>
        <w:t>召开</w:t>
      </w:r>
      <w:r>
        <w:rPr>
          <w:rFonts w:hint="eastAsia" w:ascii="方正仿宋_GBK" w:hAnsi="方正仿宋_GBK" w:eastAsia="方正仿宋_GBK" w:cs="方正仿宋_GBK"/>
          <w:b/>
          <w:bCs w:val="0"/>
          <w:spacing w:val="8"/>
          <w:kern w:val="0"/>
          <w:sz w:val="32"/>
          <w:szCs w:val="32"/>
          <w:highlight w:val="none"/>
          <w:lang w:val="en-US" w:eastAsia="zh-CN"/>
        </w:rPr>
        <w:t>一次</w:t>
      </w:r>
      <w:r>
        <w:rPr>
          <w:rFonts w:hint="default" w:ascii="方正仿宋_GBK" w:hAnsi="方正仿宋_GBK" w:eastAsia="方正仿宋_GBK" w:cs="方正仿宋_GBK"/>
          <w:b/>
          <w:bCs w:val="0"/>
          <w:spacing w:val="8"/>
          <w:kern w:val="0"/>
          <w:sz w:val="32"/>
          <w:szCs w:val="32"/>
          <w:highlight w:val="none"/>
          <w:lang w:val="en-US" w:eastAsia="zh-CN"/>
        </w:rPr>
        <w:t>意识形态专题会，对意识形态工作进行分析研判。</w:t>
      </w:r>
      <w:r>
        <w:rPr>
          <w:rFonts w:hint="eastAsia" w:ascii="方正仿宋_GBK" w:hAnsi="方正仿宋_GBK" w:eastAsia="方正仿宋_GBK" w:cs="方正仿宋_GBK"/>
          <w:b/>
          <w:bCs w:val="0"/>
          <w:spacing w:val="8"/>
          <w:kern w:val="0"/>
          <w:sz w:val="32"/>
          <w:szCs w:val="32"/>
          <w:highlight w:val="none"/>
          <w:lang w:val="en-US" w:eastAsia="zh-CN"/>
        </w:rPr>
        <w:t>②已制定《公主岭市文化广播电视和旅游局政务新媒体信息审核发布制度》，完善信息审查发布机制，规范工作流程，</w:t>
      </w:r>
      <w:r>
        <w:rPr>
          <w:rFonts w:hint="default" w:ascii="方正仿宋_GBK" w:hAnsi="方正仿宋_GBK" w:eastAsia="方正仿宋_GBK" w:cs="方正仿宋_GBK"/>
          <w:b/>
          <w:bCs w:val="0"/>
          <w:spacing w:val="8"/>
          <w:kern w:val="0"/>
          <w:sz w:val="32"/>
          <w:szCs w:val="32"/>
          <w:highlight w:val="none"/>
          <w:lang w:val="en-US" w:eastAsia="zh-CN"/>
        </w:rPr>
        <w:t>严格落实“三审制”。</w:t>
      </w:r>
      <w:r>
        <w:rPr>
          <w:rFonts w:hint="eastAsia" w:ascii="方正仿宋_GBK" w:hAnsi="方正仿宋_GBK" w:eastAsia="方正仿宋_GBK" w:cs="方正仿宋_GBK"/>
          <w:b/>
          <w:bCs w:val="0"/>
          <w:spacing w:val="8"/>
          <w:kern w:val="0"/>
          <w:sz w:val="32"/>
          <w:szCs w:val="32"/>
          <w:highlight w:val="none"/>
          <w:lang w:val="en-US" w:eastAsia="zh-CN"/>
        </w:rPr>
        <w:t>③已专题学习习近平总书记关于党的意识形态和新闻舆论宣传工作重要论述；④已将意识形态工作纳入到党员学习培训中，全覆盖开展《中国共产党宣传工作条例》等党内法规的学习。</w:t>
      </w:r>
    </w:p>
    <w:p w14:paraId="571F0417">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5.</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落实党管保密政治责任力度不够，树立总体国家安全观念不强问题。</w:t>
      </w:r>
    </w:p>
    <w:p w14:paraId="77CC6D65">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w:t>
      </w:r>
      <w:r>
        <w:rPr>
          <w:rFonts w:hint="eastAsia" w:ascii="方正仿宋_GBK" w:hAnsi="方正仿宋_GBK" w:eastAsia="方正仿宋_GBK" w:cs="方正仿宋_GBK"/>
          <w:b/>
          <w:bCs w:val="0"/>
          <w:spacing w:val="8"/>
          <w:kern w:val="0"/>
          <w:sz w:val="32"/>
          <w:szCs w:val="32"/>
          <w:highlight w:val="none"/>
          <w:lang w:eastAsia="zh-CN"/>
        </w:rPr>
        <w:t>①</w:t>
      </w:r>
      <w:r>
        <w:rPr>
          <w:rFonts w:hint="eastAsia" w:ascii="方正仿宋_GBK" w:hAnsi="方正仿宋_GBK" w:eastAsia="方正仿宋_GBK" w:cs="方正仿宋_GBK"/>
          <w:b/>
          <w:bCs w:val="0"/>
          <w:spacing w:val="8"/>
          <w:kern w:val="0"/>
          <w:sz w:val="32"/>
          <w:szCs w:val="32"/>
          <w:highlight w:val="none"/>
          <w:lang w:val="en-US" w:eastAsia="zh-CN"/>
        </w:rPr>
        <w:t>补齐完善离任人员脱密期材料。完善离任人员脱密期间，委托管理书、告知函材料、脱密期协助管理告知函、脱密期报告记录表。所有材料由涉密计算机打印、基本信息一律手写，一式两份，送到离任人员所在单位保密室，存档留用;②已立即联系脱密人员所在单位保密人员。承担离任人员的脱密期协助管理工作，提供脱密期限和具体信息，委托保密人员电话告知离任人员脱密期管理要求。③2022月8月，公主岭市国家保密局要求填写《涉密人员保密管理工作部门责任清单》、《涉密人员保密管理任务清单》、《涉密人员重点工作任务推进施工图》等，制定涉密人员保密管理档案等要求，将某某保密员确定时间按2022年8月确立；</w:t>
      </w:r>
      <w:r>
        <w:rPr>
          <w:rFonts w:hint="eastAsia" w:ascii="方正仿宋_GBK" w:hAnsi="方正仿宋_GBK" w:eastAsia="方正仿宋_GBK" w:cs="方正仿宋_GBK"/>
          <w:b/>
          <w:bCs w:val="0"/>
          <w:spacing w:val="8"/>
          <w:kern w:val="0"/>
          <w:sz w:val="32"/>
          <w:szCs w:val="32"/>
          <w:highlight w:val="none"/>
          <w:lang w:eastAsia="zh-CN"/>
        </w:rPr>
        <w:t>④</w:t>
      </w:r>
      <w:r>
        <w:rPr>
          <w:rFonts w:hint="eastAsia" w:ascii="方正仿宋_GBK" w:hAnsi="方正仿宋_GBK" w:eastAsia="方正仿宋_GBK" w:cs="方正仿宋_GBK"/>
          <w:b/>
          <w:bCs w:val="0"/>
          <w:spacing w:val="8"/>
          <w:kern w:val="0"/>
          <w:sz w:val="32"/>
          <w:szCs w:val="32"/>
          <w:highlight w:val="none"/>
          <w:lang w:val="en-US" w:eastAsia="zh-CN"/>
        </w:rPr>
        <w:t>规范保密教育培训工作。严格落实保密教育培训，由单位办公室人事和保密员共同承担，人事负责组织，保密员负责提供培训内容和授课。</w:t>
      </w:r>
    </w:p>
    <w:p w14:paraId="00BCF4C6">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6.</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执行干部选任制度不严格问题。</w:t>
      </w:r>
    </w:p>
    <w:p w14:paraId="3953A39B">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：已组织学习《干部选拔任用条例》，</w:t>
      </w:r>
      <w:r>
        <w:rPr>
          <w:rFonts w:hint="default" w:ascii="方正仿宋_GBK" w:hAnsi="方正仿宋_GBK" w:eastAsia="方正仿宋_GBK" w:cs="方正仿宋_GBK"/>
          <w:b/>
          <w:bCs w:val="0"/>
          <w:spacing w:val="8"/>
          <w:kern w:val="0"/>
          <w:sz w:val="32"/>
          <w:szCs w:val="32"/>
          <w:highlight w:val="none"/>
          <w:lang w:val="en-US" w:eastAsia="zh-CN"/>
        </w:rPr>
        <w:t>对于涉及干部本人及其亲属的选拔任用，必须实行回避，确保公正公平</w:t>
      </w:r>
      <w:r>
        <w:rPr>
          <w:rFonts w:hint="eastAsia" w:ascii="方正仿宋_GBK" w:hAnsi="方正仿宋_GBK" w:eastAsia="方正仿宋_GBK" w:cs="方正仿宋_GBK"/>
          <w:b/>
          <w:bCs w:val="0"/>
          <w:spacing w:val="8"/>
          <w:kern w:val="0"/>
          <w:sz w:val="32"/>
          <w:szCs w:val="32"/>
          <w:highlight w:val="none"/>
          <w:lang w:val="en-US" w:eastAsia="zh-CN"/>
        </w:rPr>
        <w:t>，</w:t>
      </w:r>
      <w:r>
        <w:rPr>
          <w:rFonts w:hint="default" w:ascii="方正仿宋_GBK" w:hAnsi="方正仿宋_GBK" w:eastAsia="方正仿宋_GBK" w:cs="方正仿宋_GBK"/>
          <w:b/>
          <w:bCs w:val="0"/>
          <w:spacing w:val="8"/>
          <w:kern w:val="0"/>
          <w:sz w:val="32"/>
          <w:szCs w:val="32"/>
          <w:highlight w:val="none"/>
          <w:lang w:val="en-US" w:eastAsia="zh-CN"/>
        </w:rPr>
        <w:t>对于执行过程中出现的问题及时进行反馈和改进。通过不断的完善和调整，确保人事任免回避制度的有效实施</w:t>
      </w:r>
      <w:r>
        <w:rPr>
          <w:rFonts w:hint="eastAsia" w:ascii="方正仿宋_GBK" w:hAnsi="方正仿宋_GBK" w:eastAsia="方正仿宋_GBK" w:cs="方正仿宋_GBK"/>
          <w:b/>
          <w:bCs w:val="0"/>
          <w:spacing w:val="8"/>
          <w:kern w:val="0"/>
          <w:sz w:val="32"/>
          <w:szCs w:val="32"/>
          <w:highlight w:val="none"/>
          <w:lang w:val="en-US" w:eastAsia="zh-CN"/>
        </w:rPr>
        <w:t>。</w:t>
      </w:r>
      <w:r>
        <w:rPr>
          <w:rFonts w:hint="default" w:ascii="方正仿宋_GBK" w:hAnsi="方正仿宋_GBK" w:eastAsia="方正仿宋_GBK" w:cs="方正仿宋_GBK"/>
          <w:b/>
          <w:bCs w:val="0"/>
          <w:spacing w:val="8"/>
          <w:kern w:val="0"/>
          <w:sz w:val="32"/>
          <w:szCs w:val="32"/>
          <w:highlight w:val="none"/>
          <w:lang w:val="en-US" w:eastAsia="zh-CN"/>
        </w:rPr>
        <w:t>‌</w:t>
      </w:r>
      <w:r>
        <w:rPr>
          <w:rFonts w:hint="eastAsia" w:ascii="方正仿宋_GBK" w:hAnsi="方正仿宋_GBK" w:eastAsia="方正仿宋_GBK" w:cs="方正仿宋_GBK"/>
          <w:b/>
          <w:bCs w:val="0"/>
          <w:spacing w:val="8"/>
          <w:kern w:val="0"/>
          <w:sz w:val="32"/>
          <w:szCs w:val="32"/>
          <w:highlight w:val="none"/>
          <w:lang w:val="en-US" w:eastAsia="zh-CN"/>
        </w:rPr>
        <w:t>已</w:t>
      </w:r>
      <w:r>
        <w:rPr>
          <w:rFonts w:hint="eastAsia" w:ascii="方正仿宋_GBK" w:hAnsi="方正仿宋_GBK" w:eastAsia="方正仿宋_GBK" w:cs="方正仿宋_GBK"/>
          <w:b/>
          <w:bCs w:val="0"/>
          <w:spacing w:val="8"/>
          <w:kern w:val="0"/>
          <w:sz w:val="32"/>
          <w:szCs w:val="32"/>
          <w:highlight w:val="none"/>
          <w:lang w:eastAsia="zh-CN"/>
        </w:rPr>
        <w:t>对干部任职卷宗进行整改，组织人事工作人员进一步明确了干部任前公示时间从公示发布的第二天开始计算，同时满足5个工作日的公示时间，避免今后选人用人过程中再出现类似问题。</w:t>
      </w:r>
    </w:p>
    <w:p w14:paraId="085F8B43">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楷体_GBK" w:hAnsi="方正楷体_GBK" w:eastAsia="方正楷体_GBK" w:cs="方正楷体_GBK"/>
          <w:b/>
          <w:bCs w:val="0"/>
          <w:spacing w:val="8"/>
          <w:kern w:val="0"/>
          <w:sz w:val="32"/>
          <w:szCs w:val="32"/>
          <w:lang w:val="en-US" w:eastAsia="zh-CN"/>
        </w:rPr>
      </w:pPr>
      <w:r>
        <w:rPr>
          <w:rFonts w:hint="eastAsia" w:ascii="方正楷体_GBK" w:hAnsi="方正楷体_GBK" w:eastAsia="方正楷体_GBK" w:cs="方正楷体_GBK"/>
          <w:b/>
          <w:bCs w:val="0"/>
          <w:spacing w:val="8"/>
          <w:kern w:val="0"/>
          <w:sz w:val="32"/>
          <w:szCs w:val="32"/>
          <w:lang w:val="en-US" w:eastAsia="zh-CN"/>
        </w:rPr>
        <w:t>（四）关于聚焦巡察整改和成果运用方面问题</w:t>
      </w:r>
    </w:p>
    <w:p w14:paraId="163928E7">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1.</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落实巡察整改主体责任意识有待加强问题。</w:t>
      </w:r>
    </w:p>
    <w:p w14:paraId="4D3D370C">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：已由</w:t>
      </w:r>
      <w:r>
        <w:rPr>
          <w:rFonts w:hint="eastAsia" w:ascii="方正仿宋_GBK" w:hAnsi="方正仿宋_GBK" w:eastAsia="方正仿宋_GBK" w:cs="方正仿宋_GBK"/>
          <w:b/>
          <w:bCs w:val="0"/>
          <w:spacing w:val="8"/>
          <w:kern w:val="0"/>
          <w:sz w:val="32"/>
          <w:szCs w:val="32"/>
          <w:highlight w:val="none"/>
          <w:lang w:eastAsia="zh-CN"/>
        </w:rPr>
        <w:t>党组书记、局长牵头领导，于</w:t>
      </w:r>
      <w:r>
        <w:rPr>
          <w:rFonts w:hint="eastAsia" w:ascii="方正仿宋_GBK" w:hAnsi="方正仿宋_GBK" w:eastAsia="方正仿宋_GBK" w:cs="方正仿宋_GBK"/>
          <w:b/>
          <w:bCs w:val="0"/>
          <w:spacing w:val="8"/>
          <w:kern w:val="0"/>
          <w:sz w:val="32"/>
          <w:szCs w:val="32"/>
          <w:highlight w:val="none"/>
          <w:lang w:val="en-US" w:eastAsia="zh-CN"/>
        </w:rPr>
        <w:t>2024年10月24日</w:t>
      </w:r>
      <w:r>
        <w:rPr>
          <w:rFonts w:hint="eastAsia" w:ascii="方正仿宋_GBK" w:hAnsi="方正仿宋_GBK" w:eastAsia="方正仿宋_GBK" w:cs="方正仿宋_GBK"/>
          <w:b/>
          <w:bCs w:val="0"/>
          <w:spacing w:val="8"/>
          <w:kern w:val="0"/>
          <w:sz w:val="32"/>
          <w:szCs w:val="32"/>
          <w:highlight w:val="none"/>
          <w:lang w:eastAsia="zh-CN"/>
        </w:rPr>
        <w:t>党组发文</w:t>
      </w:r>
      <w:r>
        <w:rPr>
          <w:rFonts w:hint="eastAsia" w:ascii="方正仿宋_GBK" w:hAnsi="方正仿宋_GBK" w:eastAsia="方正仿宋_GBK" w:cs="方正仿宋_GBK"/>
          <w:b/>
          <w:bCs w:val="0"/>
          <w:spacing w:val="8"/>
          <w:kern w:val="0"/>
          <w:sz w:val="32"/>
          <w:szCs w:val="32"/>
          <w:highlight w:val="none"/>
          <w:lang w:val="en-US" w:eastAsia="zh-CN"/>
        </w:rPr>
        <w:t>撤销物业办，相关工作由局综合科管理。</w:t>
      </w:r>
    </w:p>
    <w:p w14:paraId="522E54A6">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2.</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巡察整改长效机制不能充分落实问题。</w:t>
      </w:r>
    </w:p>
    <w:p w14:paraId="3757885B">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eastAsia="zh-CN"/>
        </w:rPr>
      </w:pPr>
      <w:r>
        <w:rPr>
          <w:rFonts w:hint="eastAsia" w:ascii="方正黑体_GBK" w:hAnsi="华文仿宋" w:eastAsia="方正黑体_GBK"/>
          <w:b/>
          <w:spacing w:val="8"/>
          <w:sz w:val="32"/>
          <w:szCs w:val="32"/>
          <w:highlight w:val="none"/>
        </w:rPr>
        <w:t>整改情况</w:t>
      </w:r>
      <w:r>
        <w:rPr>
          <w:rFonts w:hint="eastAsia" w:ascii="方正仿宋_GBK" w:hAnsi="方正仿宋_GBK" w:eastAsia="方正仿宋_GBK" w:cs="方正仿宋_GBK"/>
          <w:b/>
          <w:bCs w:val="0"/>
          <w:spacing w:val="8"/>
          <w:kern w:val="0"/>
          <w:sz w:val="32"/>
          <w:szCs w:val="32"/>
          <w:highlight w:val="none"/>
          <w:lang w:val="en-US" w:eastAsia="zh-CN"/>
        </w:rPr>
        <w:t>：进一步压实巡察整改长效责任，修订《“三重一大”事项决策制度》，完善“三重一大” 事项决策机制，对干部人事调整、大额资金使用安排等事项严格按规定程序进行集体讨论决策，严格执行民主集中制、回避制度、主要负责人末位表态制度等。</w:t>
      </w:r>
    </w:p>
    <w:p w14:paraId="4879FC80">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仿宋_GBK" w:hAnsi="方正仿宋_GBK" w:eastAsia="方正仿宋_GBK" w:cs="方正仿宋_GBK"/>
          <w:b/>
          <w:bCs w:val="0"/>
          <w:spacing w:val="8"/>
          <w:kern w:val="0"/>
          <w:sz w:val="32"/>
          <w:szCs w:val="32"/>
          <w:highlight w:val="none"/>
          <w:lang w:val="en-US" w:eastAsia="zh-CN"/>
        </w:rPr>
        <w:t>3.</w:t>
      </w:r>
      <w:r>
        <w:rPr>
          <w:rFonts w:hint="eastAsia" w:ascii="方正仿宋_GBK" w:hAnsi="方正仿宋_GBK" w:eastAsia="方正仿宋_GBK" w:cs="方正仿宋_GBK"/>
          <w:b/>
          <w:spacing w:val="8"/>
          <w:sz w:val="32"/>
          <w:szCs w:val="32"/>
          <w:lang w:val="en-US" w:eastAsia="zh-CN"/>
        </w:rPr>
        <w:t>关于</w:t>
      </w:r>
      <w:r>
        <w:rPr>
          <w:rFonts w:hint="eastAsia" w:ascii="方正仿宋_GBK" w:hAnsi="方正仿宋_GBK" w:eastAsia="方正仿宋_GBK" w:cs="方正仿宋_GBK"/>
          <w:b/>
          <w:bCs w:val="0"/>
          <w:spacing w:val="8"/>
          <w:kern w:val="0"/>
          <w:sz w:val="32"/>
          <w:szCs w:val="32"/>
          <w:highlight w:val="none"/>
          <w:lang w:val="en-US" w:eastAsia="zh-CN"/>
        </w:rPr>
        <w:t>统筹推进问题整改进展缓慢问题。</w:t>
      </w:r>
    </w:p>
    <w:p w14:paraId="616B6212">
      <w:pPr>
        <w:keepNext w:val="0"/>
        <w:keepLines w:val="0"/>
        <w:pageBreakBefore w:val="0"/>
        <w:widowControl w:val="0"/>
        <w:kinsoku/>
        <w:overflowPunct/>
        <w:topLinePunct w:val="0"/>
        <w:autoSpaceDE/>
        <w:autoSpaceDN/>
        <w:bidi w:val="0"/>
        <w:adjustRightInd/>
        <w:spacing w:line="580" w:lineRule="exact"/>
        <w:ind w:firstLine="675" w:firstLineChars="200"/>
        <w:textAlignment w:val="auto"/>
        <w:rPr>
          <w:rFonts w:hint="eastAsia" w:ascii="方正仿宋_GBK" w:hAnsi="方正仿宋_GBK" w:eastAsia="方正仿宋_GBK" w:cs="方正仿宋_GBK"/>
          <w:b/>
          <w:bCs w:val="0"/>
          <w:spacing w:val="8"/>
          <w:kern w:val="0"/>
          <w:sz w:val="32"/>
          <w:szCs w:val="32"/>
          <w:highlight w:val="none"/>
          <w:lang w:val="en-US" w:eastAsia="zh-CN"/>
        </w:rPr>
      </w:pPr>
      <w:r>
        <w:rPr>
          <w:rFonts w:hint="eastAsia" w:ascii="方正黑体_GBK" w:hAnsi="华文仿宋" w:eastAsia="方正黑体_GBK"/>
          <w:b/>
          <w:spacing w:val="8"/>
          <w:sz w:val="32"/>
          <w:szCs w:val="32"/>
        </w:rPr>
        <w:t>整改情况</w:t>
      </w:r>
      <w:r>
        <w:rPr>
          <w:rFonts w:hint="eastAsia" w:ascii="方正仿宋_GBK" w:hAnsi="方正仿宋_GBK" w:eastAsia="方正仿宋_GBK" w:cs="方正仿宋_GBK"/>
          <w:b/>
          <w:bCs w:val="0"/>
          <w:spacing w:val="8"/>
          <w:kern w:val="0"/>
          <w:sz w:val="32"/>
          <w:szCs w:val="32"/>
          <w:highlight w:val="none"/>
          <w:lang w:val="en-US" w:eastAsia="zh-CN"/>
        </w:rPr>
        <w:t>：已与市财政和市政府请示完毕，正在按程序履行招租手续。</w:t>
      </w:r>
    </w:p>
    <w:p w14:paraId="3D6256C4">
      <w:pPr>
        <w:keepNext w:val="0"/>
        <w:keepLines w:val="0"/>
        <w:pageBreakBefore w:val="0"/>
        <w:widowControl w:val="0"/>
        <w:numPr>
          <w:ilvl w:val="0"/>
          <w:numId w:val="1"/>
        </w:numPr>
        <w:kinsoku/>
        <w:overflowPunct/>
        <w:topLinePunct w:val="0"/>
        <w:autoSpaceDE/>
        <w:autoSpaceDN/>
        <w:bidi w:val="0"/>
        <w:adjustRightInd/>
        <w:spacing w:line="580" w:lineRule="exact"/>
        <w:ind w:firstLine="675" w:firstLineChars="200"/>
        <w:textAlignment w:val="auto"/>
        <w:rPr>
          <w:rFonts w:hint="eastAsia" w:ascii="方正黑体_GBK" w:hAnsi="方正黑体_GBK" w:eastAsia="方正黑体_GBK" w:cs="方正黑体_GBK"/>
          <w:b/>
          <w:spacing w:val="8"/>
          <w:sz w:val="32"/>
          <w:szCs w:val="32"/>
        </w:rPr>
      </w:pPr>
      <w:r>
        <w:rPr>
          <w:rFonts w:hint="eastAsia" w:ascii="方正黑体_GBK" w:hAnsi="方正黑体_GBK" w:eastAsia="方正黑体_GBK" w:cs="方正黑体_GBK"/>
          <w:b/>
          <w:bCs/>
          <w:color w:val="auto"/>
          <w:spacing w:val="8"/>
          <w:kern w:val="2"/>
          <w:sz w:val="32"/>
          <w:szCs w:val="32"/>
          <w:lang w:val="en-US" w:eastAsia="zh-CN" w:bidi="ar-SA"/>
        </w:rPr>
        <w:t>下一步总体工作打算</w:t>
      </w:r>
    </w:p>
    <w:p w14:paraId="57E0CF12">
      <w:pPr>
        <w:keepNext w:val="0"/>
        <w:keepLines w:val="0"/>
        <w:pageBreakBefore w:val="0"/>
        <w:widowControl w:val="0"/>
        <w:numPr>
          <w:ilvl w:val="0"/>
          <w:numId w:val="0"/>
        </w:numPr>
        <w:kinsoku/>
        <w:overflowPunct/>
        <w:topLinePunct w:val="0"/>
        <w:autoSpaceDE/>
        <w:autoSpaceDN/>
        <w:bidi w:val="0"/>
        <w:adjustRightInd/>
        <w:spacing w:line="580" w:lineRule="exact"/>
        <w:ind w:firstLine="706"/>
        <w:textAlignment w:val="auto"/>
        <w:rPr>
          <w:rFonts w:hint="default" w:ascii="方正仿宋_GBK" w:hAnsi="方正仿宋_GBK" w:eastAsia="方正仿宋_GBK" w:cs="方正仿宋_GBK"/>
          <w:b/>
          <w:spacing w:val="8"/>
          <w:kern w:val="0"/>
          <w:sz w:val="32"/>
          <w:szCs w:val="32"/>
          <w:lang w:val="en-US" w:eastAsia="zh-CN"/>
        </w:rPr>
      </w:pPr>
      <w:r>
        <w:rPr>
          <w:rFonts w:hint="eastAsia" w:ascii="方正仿宋_GBK" w:hAnsi="方正仿宋_GBK" w:eastAsia="方正仿宋_GBK" w:cs="方正仿宋_GBK"/>
          <w:b/>
          <w:spacing w:val="8"/>
          <w:kern w:val="0"/>
          <w:sz w:val="32"/>
          <w:szCs w:val="32"/>
          <w:lang w:eastAsia="zh-CN"/>
        </w:rPr>
        <w:t>市文化广播电视和旅游局</w:t>
      </w:r>
      <w:r>
        <w:rPr>
          <w:rFonts w:hint="default" w:ascii="方正仿宋_GBK" w:hAnsi="方正仿宋_GBK" w:eastAsia="方正仿宋_GBK" w:cs="方正仿宋_GBK"/>
          <w:b/>
          <w:spacing w:val="8"/>
          <w:kern w:val="0"/>
          <w:sz w:val="32"/>
          <w:szCs w:val="32"/>
        </w:rPr>
        <w:t>党组</w:t>
      </w:r>
      <w:r>
        <w:rPr>
          <w:rFonts w:hint="default" w:ascii="方正仿宋_GBK" w:hAnsi="方正仿宋_GBK" w:eastAsia="方正仿宋_GBK" w:cs="方正仿宋_GBK"/>
          <w:b/>
          <w:spacing w:val="8"/>
          <w:kern w:val="0"/>
          <w:sz w:val="32"/>
          <w:szCs w:val="32"/>
          <w:lang w:val="en-US" w:eastAsia="zh-CN"/>
        </w:rPr>
        <w:t>将以这次巡察整改为新起点，深入学习贯彻落实</w:t>
      </w:r>
      <w:r>
        <w:rPr>
          <w:rFonts w:hint="eastAsia" w:ascii="方正仿宋_GBK" w:hAnsi="方正仿宋_GBK" w:eastAsia="方正仿宋_GBK" w:cs="方正仿宋_GBK"/>
          <w:b/>
          <w:spacing w:val="8"/>
          <w:kern w:val="0"/>
          <w:sz w:val="32"/>
          <w:szCs w:val="32"/>
          <w:lang w:val="en-US" w:eastAsia="zh-CN"/>
        </w:rPr>
        <w:t>习近平新时代中国特色社会主义思想和学习贯彻党的二十届三中全会精神</w:t>
      </w:r>
      <w:r>
        <w:rPr>
          <w:rFonts w:hint="default" w:ascii="方正仿宋_GBK" w:hAnsi="方正仿宋_GBK" w:eastAsia="方正仿宋_GBK" w:cs="方正仿宋_GBK"/>
          <w:b/>
          <w:spacing w:val="8"/>
          <w:kern w:val="0"/>
          <w:sz w:val="32"/>
          <w:szCs w:val="32"/>
          <w:lang w:val="en-US" w:eastAsia="zh-CN"/>
        </w:rPr>
        <w:t>，紧紧围绕市委市政府中心工作，认真研究推动全面从严治党落到实处的新思路新举措，持续做好巡察反馈意见整改落实的巩固和深化工作。</w:t>
      </w:r>
    </w:p>
    <w:p w14:paraId="7A8A07C2">
      <w:pPr>
        <w:keepNext w:val="0"/>
        <w:keepLines w:val="0"/>
        <w:pageBreakBefore w:val="0"/>
        <w:widowControl w:val="0"/>
        <w:kinsoku/>
        <w:wordWrap w:val="0"/>
        <w:overflowPunct/>
        <w:topLinePunct w:val="0"/>
        <w:autoSpaceDE/>
        <w:autoSpaceDN/>
        <w:bidi w:val="0"/>
        <w:adjustRightInd/>
        <w:snapToGrid/>
        <w:spacing w:line="580" w:lineRule="exact"/>
        <w:ind w:firstLine="675" w:firstLineChars="200"/>
        <w:textAlignment w:val="auto"/>
        <w:rPr>
          <w:rFonts w:hint="eastAsia"/>
          <w:spacing w:val="8"/>
          <w:lang w:val="en-US" w:eastAsia="zh-CN"/>
        </w:rPr>
      </w:pPr>
      <w:r>
        <w:rPr>
          <w:rFonts w:hint="eastAsia" w:ascii="方正仿宋_GBK" w:hAnsi="华文仿宋" w:eastAsia="方正仿宋_GBK"/>
          <w:b/>
          <w:spacing w:val="8"/>
          <w:sz w:val="32"/>
          <w:szCs w:val="32"/>
        </w:rPr>
        <w:t>欢迎</w:t>
      </w:r>
      <w:r>
        <w:rPr>
          <w:rFonts w:hint="eastAsia" w:ascii="方正仿宋_GBK" w:hAnsi="方正仿宋_GBK" w:eastAsia="方正仿宋_GBK" w:cs="方正仿宋_GBK"/>
          <w:b/>
          <w:spacing w:val="8"/>
          <w:sz w:val="32"/>
          <w:szCs w:val="32"/>
          <w:lang w:val="en"/>
        </w:rPr>
        <w:t>广大干部群众对</w:t>
      </w:r>
      <w:r>
        <w:rPr>
          <w:rFonts w:hint="eastAsia" w:ascii="方正仿宋_GBK" w:hAnsi="方正仿宋_GBK" w:eastAsia="方正仿宋_GBK" w:cs="方正仿宋_GBK"/>
          <w:b/>
          <w:spacing w:val="8"/>
          <w:sz w:val="32"/>
          <w:szCs w:val="32"/>
          <w:lang w:val="en" w:eastAsia="zh-CN"/>
        </w:rPr>
        <w:t>巡察</w:t>
      </w:r>
      <w:r>
        <w:rPr>
          <w:rFonts w:hint="eastAsia" w:ascii="方正仿宋_GBK" w:hAnsi="方正仿宋_GBK" w:eastAsia="方正仿宋_GBK" w:cs="方正仿宋_GBK"/>
          <w:b/>
          <w:spacing w:val="8"/>
          <w:sz w:val="32"/>
          <w:szCs w:val="32"/>
          <w:lang w:val="en"/>
        </w:rPr>
        <w:t>整改落实情况进行监督。如有意见建议，请及时向我们反映。联系电话：</w:t>
      </w:r>
      <w:r>
        <w:rPr>
          <w:rFonts w:hint="eastAsia" w:ascii="方正仿宋_GBK" w:hAnsi="方正仿宋_GBK" w:eastAsia="方正仿宋_GBK" w:cs="方正仿宋_GBK"/>
          <w:b/>
          <w:spacing w:val="8"/>
          <w:sz w:val="32"/>
          <w:szCs w:val="32"/>
          <w:lang w:val="en-US" w:eastAsia="zh-CN"/>
        </w:rPr>
        <w:t>0431</w:t>
      </w:r>
      <w:r>
        <w:rPr>
          <w:rFonts w:hint="eastAsia" w:ascii="方正仿宋_GBK" w:hAnsi="方正仿宋_GBK" w:eastAsia="方正仿宋_GBK" w:cs="方正仿宋_GBK"/>
          <w:b/>
          <w:spacing w:val="8"/>
          <w:sz w:val="32"/>
          <w:szCs w:val="32"/>
          <w:lang w:val="en"/>
        </w:rPr>
        <w:t>-</w:t>
      </w:r>
      <w:r>
        <w:rPr>
          <w:rFonts w:hint="eastAsia" w:ascii="方正仿宋_GBK" w:hAnsi="方正仿宋_GBK" w:eastAsia="方正仿宋_GBK" w:cs="方正仿宋_GBK"/>
          <w:b/>
          <w:spacing w:val="8"/>
          <w:sz w:val="32"/>
          <w:szCs w:val="32"/>
          <w:lang w:val="en-US" w:eastAsia="zh-CN"/>
        </w:rPr>
        <w:t>76214081</w:t>
      </w:r>
      <w:r>
        <w:rPr>
          <w:rFonts w:hint="eastAsia" w:ascii="方正仿宋_GBK" w:hAnsi="方正仿宋_GBK" w:eastAsia="方正仿宋_GBK" w:cs="方正仿宋_GBK"/>
          <w:b/>
          <w:spacing w:val="8"/>
          <w:sz w:val="32"/>
          <w:szCs w:val="32"/>
          <w:lang w:val="en"/>
        </w:rPr>
        <w:t>；电子邮箱：</w:t>
      </w:r>
      <w:r>
        <w:rPr>
          <w:rFonts w:hint="eastAsia" w:ascii="方正仿宋_GBK" w:hAnsi="方正仿宋_GBK" w:eastAsia="方正仿宋_GBK" w:cs="方正仿宋_GBK"/>
          <w:b/>
          <w:spacing w:val="8"/>
          <w:sz w:val="32"/>
          <w:szCs w:val="32"/>
          <w:lang w:val="en-US" w:eastAsia="zh-CN"/>
        </w:rPr>
        <w:t>gzlwtj@163.com</w:t>
      </w:r>
      <w:r>
        <w:rPr>
          <w:rFonts w:hint="eastAsia" w:ascii="方正仿宋_GBK" w:hAnsi="方正仿宋_GBK" w:eastAsia="方正仿宋_GBK" w:cs="方正仿宋_GBK"/>
          <w:b/>
          <w:spacing w:val="8"/>
          <w:sz w:val="32"/>
          <w:szCs w:val="32"/>
          <w:lang w:val="en"/>
        </w:rPr>
        <w:t>。</w:t>
      </w:r>
    </w:p>
    <w:p w14:paraId="0EF815AD">
      <w:pPr>
        <w:pStyle w:val="2"/>
        <w:keepNext w:val="0"/>
        <w:keepLines w:val="0"/>
        <w:pageBreakBefore w:val="0"/>
        <w:widowControl w:val="0"/>
        <w:kinsoku/>
        <w:overflowPunct/>
        <w:topLinePunct w:val="0"/>
        <w:autoSpaceDE/>
        <w:autoSpaceDN/>
        <w:bidi w:val="0"/>
        <w:adjustRightInd/>
        <w:spacing w:line="580" w:lineRule="exact"/>
        <w:textAlignment w:val="auto"/>
        <w:rPr>
          <w:rFonts w:hint="eastAsia"/>
          <w:spacing w:val="8"/>
          <w:lang w:val="en-US" w:eastAsia="zh-CN"/>
        </w:rPr>
      </w:pPr>
    </w:p>
    <w:p w14:paraId="796B024C">
      <w:pPr>
        <w:pStyle w:val="2"/>
        <w:keepNext w:val="0"/>
        <w:keepLines w:val="0"/>
        <w:pageBreakBefore w:val="0"/>
        <w:widowControl w:val="0"/>
        <w:kinsoku/>
        <w:overflowPunct/>
        <w:topLinePunct w:val="0"/>
        <w:autoSpaceDE/>
        <w:autoSpaceDN/>
        <w:bidi w:val="0"/>
        <w:adjustRightInd/>
        <w:spacing w:line="580" w:lineRule="exact"/>
        <w:ind w:firstLine="5059" w:firstLineChars="1500"/>
        <w:textAlignment w:val="auto"/>
        <w:rPr>
          <w:rFonts w:hint="default" w:ascii="方正仿宋_GBK" w:hAnsi="方正仿宋_GBK" w:eastAsia="方正仿宋_GBK" w:cs="方正仿宋_GBK"/>
          <w:b/>
          <w:spacing w:val="8"/>
          <w:kern w:val="0"/>
          <w:sz w:val="32"/>
          <w:szCs w:val="32"/>
          <w:lang w:val="en-US" w:eastAsia="zh-CN"/>
        </w:rPr>
      </w:pPr>
    </w:p>
    <w:sectPr>
      <w:footerReference r:id="rId3" w:type="default"/>
      <w:footerReference r:id="rId4" w:type="even"/>
      <w:pgSz w:w="11906" w:h="16838"/>
      <w:pgMar w:top="2154" w:right="1531" w:bottom="187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DC51">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FD2DF">
                          <w:pPr>
                            <w:pStyle w:val="2"/>
                            <w:rPr>
                              <w:rFonts w:hint="eastAsia" w:ascii="宋体" w:hAnsi="宋体" w:eastAsia="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- 1 -</w:t>
                          </w:r>
                          <w:r>
                            <w:rPr>
                              <w:rFonts w:hint="eastAsia" w:ascii="宋体" w:hAnsi="宋体" w:cs="宋体"/>
                              <w:b/>
                              <w:bCs/>
                              <w:sz w:val="28"/>
                              <w:szCs w:val="28"/>
                            </w:rPr>
                            <w:fldChar w:fldCharType="end"/>
                          </w:r>
                          <w:r>
                            <w:rPr>
                              <w:rFonts w:hint="eastAsia" w:ascii="宋体" w:hAnsi="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7FD2DF">
                    <w:pPr>
                      <w:pStyle w:val="2"/>
                      <w:rPr>
                        <w:rFonts w:hint="eastAsia" w:ascii="宋体" w:hAnsi="宋体" w:eastAsia="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hint="eastAsia" w:ascii="宋体" w:hAnsi="宋体" w:cs="宋体"/>
                        <w:b/>
                        <w:bCs/>
                        <w:sz w:val="28"/>
                        <w:szCs w:val="28"/>
                      </w:rPr>
                      <w:t>- 1 -</w:t>
                    </w:r>
                    <w:r>
                      <w:rPr>
                        <w:rFonts w:hint="eastAsia" w:ascii="宋体" w:hAnsi="宋体" w:cs="宋体"/>
                        <w:b/>
                        <w:bCs/>
                        <w:sz w:val="28"/>
                        <w:szCs w:val="28"/>
                      </w:rPr>
                      <w:fldChar w:fldCharType="end"/>
                    </w:r>
                    <w:r>
                      <w:rPr>
                        <w:rFonts w:hint="eastAsia" w:ascii="宋体" w:hAnsi="宋体" w:cs="宋体"/>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A8F9">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BD876">
                          <w:pPr>
                            <w:pStyle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EBD876">
                    <w:pPr>
                      <w:pStyle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0EA5A"/>
    <w:multiLevelType w:val="singleLevel"/>
    <w:tmpl w:val="67D0EA5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D7C83"/>
    <w:rsid w:val="1A9D022B"/>
    <w:rsid w:val="20DE4075"/>
    <w:rsid w:val="279D49AB"/>
    <w:rsid w:val="36933AC0"/>
    <w:rsid w:val="372A4FAA"/>
    <w:rsid w:val="3D490564"/>
    <w:rsid w:val="3FC70E81"/>
    <w:rsid w:val="464A7E08"/>
    <w:rsid w:val="5D494171"/>
    <w:rsid w:val="602C2F8D"/>
    <w:rsid w:val="67246844"/>
    <w:rsid w:val="6AD30565"/>
    <w:rsid w:val="73D62E1B"/>
    <w:rsid w:val="7617421C"/>
    <w:rsid w:val="76B302AB"/>
    <w:rsid w:val="7ABC1BD6"/>
    <w:rsid w:val="7CC66C41"/>
    <w:rsid w:val="7FDC3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qFormat/>
    <w:uiPriority w:val="99"/>
    <w:pPr>
      <w:tabs>
        <w:tab w:val="center" w:pos="4153"/>
        <w:tab w:val="right" w:pos="8306"/>
      </w:tabs>
      <w:snapToGrid w:val="0"/>
      <w:jc w:val="left"/>
    </w:pPr>
    <w:rPr>
      <w:sz w:val="18"/>
      <w:szCs w:val="18"/>
    </w:rPr>
  </w:style>
  <w:style w:type="paragraph" w:styleId="3">
    <w:name w:val="Body Text Indent 2"/>
    <w:basedOn w:val="1"/>
    <w:qFormat/>
    <w:uiPriority w:val="0"/>
    <w:pPr>
      <w:spacing w:after="120" w:line="480" w:lineRule="auto"/>
      <w:ind w:left="420" w:leftChars="200"/>
    </w:pPr>
    <w:rPr>
      <w:rFonts w:cs="Calibri"/>
      <w:szCs w:val="21"/>
    </w:rPr>
  </w:style>
  <w:style w:type="paragraph" w:styleId="4">
    <w:name w:val="Balloon Text"/>
    <w:basedOn w:val="1"/>
    <w:link w:val="13"/>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semiHidden/>
    <w:unhideWhenUsed/>
    <w:qFormat/>
    <w:uiPriority w:val="99"/>
    <w:pPr>
      <w:spacing w:after="120" w:line="480" w:lineRule="auto"/>
    </w:p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Hyperlink"/>
    <w:basedOn w:val="9"/>
    <w:qFormat/>
    <w:uiPriority w:val="0"/>
    <w:rPr>
      <w:rFonts w:hint="eastAsia" w:ascii="宋体" w:hAnsi="宋体" w:eastAsia="宋体" w:cs="宋体"/>
      <w:color w:val="000000"/>
      <w:sz w:val="21"/>
      <w:szCs w:val="21"/>
      <w:u w:val="none"/>
    </w:rPr>
  </w:style>
  <w:style w:type="character" w:customStyle="1" w:styleId="13">
    <w:name w:val="批注框文本 Char Char"/>
    <w:basedOn w:val="9"/>
    <w:link w:val="4"/>
    <w:qFormat/>
    <w:uiPriority w:val="0"/>
    <w:rPr>
      <w:rFonts w:ascii="Calibri" w:hAnsi="Calibri" w:cs="黑体"/>
      <w:kern w:val="2"/>
      <w:sz w:val="18"/>
      <w:szCs w:val="18"/>
    </w:rPr>
  </w:style>
  <w:style w:type="character" w:customStyle="1" w:styleId="14">
    <w:name w:val="页脚 Char Char"/>
    <w:basedOn w:val="9"/>
    <w:link w:val="2"/>
    <w:qFormat/>
    <w:uiPriority w:val="99"/>
    <w:rPr>
      <w:rFonts w:ascii="Calibri" w:hAnsi="Calibri" w:cs="黑体"/>
      <w:kern w:val="2"/>
      <w:sz w:val="18"/>
      <w:szCs w:val="18"/>
    </w:rPr>
  </w:style>
  <w:style w:type="character" w:customStyle="1" w:styleId="15">
    <w:name w:val="bshare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4237</Words>
  <Characters>4347</Characters>
  <Lines>8</Lines>
  <Paragraphs>2</Paragraphs>
  <TotalTime>0</TotalTime>
  <ScaleCrop>false</ScaleCrop>
  <LinksUpToDate>false</LinksUpToDate>
  <CharactersWithSpaces>4349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2016-11-03T01:41:00Z</dcterms:created>
  <dc:creator>Administrator</dc:creator>
  <cp:lastModifiedBy>WPS_1730787046</cp:lastModifiedBy>
  <cp:lastPrinted>2025-06-06T01:45:00Z</cp:lastPrinted>
  <dcterms:modified xsi:type="dcterms:W3CDTF">2025-06-24T07:43:51Z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eyJoZGlkIjoiZWU0ZTBhMWYzNmFlYTMwMGUzNWViYTI3MjJhMWNhZWYiLCJ1c2VySWQiOiIxNjUxODEyNDI2In0=</vt:lpwstr>
  </property>
  <property fmtid="{D5CDD505-2E9C-101B-9397-08002B2CF9AE}" pid="4" name="ICV">
    <vt:lpwstr>79489915FF834954858D411D88FF9FF5_13</vt:lpwstr>
  </property>
</Properties>
</file>