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机构编制委员会2016年一般公共预算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“三公”经费拨款增减变化情况说明</w:t>
      </w:r>
    </w:p>
    <w:p>
      <w:pPr>
        <w:ind w:firstLine="640" w:firstLineChars="200"/>
        <w:rPr>
          <w:rFonts w:hint="eastAsia" w:ascii="仿宋" w:hAnsi="仿宋" w:eastAsia="仿宋" w:cs="Arial Unicode MS"/>
          <w:sz w:val="32"/>
          <w:szCs w:val="32"/>
        </w:rPr>
      </w:pPr>
    </w:p>
    <w:p>
      <w:pPr>
        <w:ind w:firstLine="640" w:firstLineChars="200"/>
        <w:rPr>
          <w:rFonts w:ascii="仿宋" w:hAnsi="仿宋" w:eastAsia="仿宋" w:cs="Arial Unicode MS"/>
          <w:sz w:val="32"/>
          <w:szCs w:val="32"/>
        </w:rPr>
      </w:pPr>
      <w:r>
        <w:rPr>
          <w:rFonts w:hint="eastAsia" w:ascii="仿宋" w:hAnsi="仿宋" w:eastAsia="仿宋" w:cs="Arial Unicode MS"/>
          <w:sz w:val="32"/>
          <w:szCs w:val="32"/>
        </w:rPr>
        <w:t>2016年“三公”经费预算数为</w:t>
      </w:r>
      <w:r>
        <w:rPr>
          <w:rFonts w:hint="eastAsia" w:ascii="仿宋" w:hAnsi="仿宋" w:eastAsia="仿宋" w:cs="Arial Unicode MS"/>
          <w:sz w:val="32"/>
          <w:szCs w:val="32"/>
          <w:u w:val="single"/>
        </w:rPr>
        <w:t xml:space="preserve"> 3 </w:t>
      </w:r>
      <w:r>
        <w:rPr>
          <w:rFonts w:hint="eastAsia" w:ascii="仿宋" w:hAnsi="仿宋" w:eastAsia="仿宋" w:cs="Arial Unicode MS"/>
          <w:sz w:val="32"/>
          <w:szCs w:val="32"/>
        </w:rPr>
        <w:t>万元，与 2015 年预算数</w:t>
      </w:r>
      <w:r>
        <w:rPr>
          <w:rFonts w:hint="eastAsia" w:ascii="仿宋" w:hAnsi="仿宋" w:eastAsia="仿宋" w:cs="Arial Unicode MS"/>
          <w:sz w:val="32"/>
          <w:szCs w:val="32"/>
          <w:lang w:val="en-US" w:eastAsia="zh-CN"/>
        </w:rPr>
        <w:t>持平</w:t>
      </w:r>
      <w:r>
        <w:rPr>
          <w:rFonts w:hint="eastAsia" w:ascii="仿宋" w:hAnsi="仿宋" w:eastAsia="仿宋" w:cs="Arial Unicode MS"/>
          <w:sz w:val="32"/>
          <w:szCs w:val="32"/>
        </w:rPr>
        <w:t>。其中：</w:t>
      </w:r>
    </w:p>
    <w:p>
      <w:pPr>
        <w:rPr>
          <w:rFonts w:ascii="仿宋" w:hAnsi="仿宋" w:eastAsia="仿宋" w:cs="Arial Unicode MS"/>
          <w:sz w:val="32"/>
          <w:szCs w:val="32"/>
        </w:rPr>
      </w:pPr>
      <w:r>
        <w:rPr>
          <w:rFonts w:hint="eastAsia" w:ascii="仿宋" w:hAnsi="仿宋" w:eastAsia="仿宋" w:cs="Arial Unicode MS"/>
          <w:sz w:val="32"/>
          <w:szCs w:val="32"/>
        </w:rPr>
        <w:t>1.公务接待费</w:t>
      </w:r>
      <w:r>
        <w:rPr>
          <w:rFonts w:hint="eastAsia" w:ascii="仿宋" w:hAnsi="仿宋" w:eastAsia="仿宋" w:cs="Arial Unicode MS"/>
          <w:sz w:val="32"/>
          <w:szCs w:val="32"/>
          <w:u w:val="single"/>
        </w:rPr>
        <w:t xml:space="preserve"> 0 </w:t>
      </w:r>
      <w:r>
        <w:rPr>
          <w:rFonts w:hint="eastAsia" w:ascii="仿宋" w:hAnsi="仿宋" w:eastAsia="仿宋" w:cs="Arial Unicode MS"/>
          <w:sz w:val="32"/>
          <w:szCs w:val="32"/>
        </w:rPr>
        <w:t>万元，与2015年预算数相比</w:t>
      </w:r>
      <w:r>
        <w:rPr>
          <w:rFonts w:hint="eastAsia" w:ascii="仿宋" w:hAnsi="仿宋" w:eastAsia="仿宋" w:cs="Arial Unicode MS"/>
          <w:sz w:val="32"/>
          <w:szCs w:val="32"/>
          <w:lang w:val="en-US" w:eastAsia="zh-CN"/>
        </w:rPr>
        <w:t>持平</w:t>
      </w:r>
      <w:r>
        <w:rPr>
          <w:rFonts w:hint="eastAsia" w:ascii="仿宋" w:hAnsi="仿宋" w:eastAsia="仿宋" w:cs="Arial Unicode MS"/>
          <w:sz w:val="32"/>
          <w:szCs w:val="32"/>
        </w:rPr>
        <w:t>。</w:t>
      </w:r>
    </w:p>
    <w:p>
      <w:pPr>
        <w:rPr>
          <w:rFonts w:ascii="仿宋" w:hAnsi="仿宋" w:eastAsia="仿宋" w:cs="Arial Unicode MS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 w:cs="Arial Unicode MS"/>
          <w:sz w:val="32"/>
          <w:szCs w:val="32"/>
        </w:rPr>
        <w:t>.公车用车运行维护费</w:t>
      </w:r>
      <w:r>
        <w:rPr>
          <w:rFonts w:hint="eastAsia" w:ascii="仿宋" w:hAnsi="仿宋" w:eastAsia="仿宋" w:cs="Arial Unicode MS"/>
          <w:sz w:val="32"/>
          <w:szCs w:val="32"/>
          <w:u w:val="single"/>
        </w:rPr>
        <w:t xml:space="preserve">  3  </w:t>
      </w:r>
      <w:r>
        <w:rPr>
          <w:rFonts w:hint="eastAsia" w:ascii="仿宋" w:hAnsi="仿宋" w:eastAsia="仿宋" w:cs="Arial Unicode MS"/>
          <w:sz w:val="32"/>
          <w:szCs w:val="32"/>
        </w:rPr>
        <w:t>万元，与2015年预算数相比</w:t>
      </w:r>
      <w:r>
        <w:rPr>
          <w:rFonts w:hint="eastAsia" w:ascii="仿宋" w:hAnsi="仿宋" w:eastAsia="仿宋" w:cs="Arial Unicode MS"/>
          <w:sz w:val="32"/>
          <w:szCs w:val="32"/>
          <w:lang w:val="en-US" w:eastAsia="zh-CN"/>
        </w:rPr>
        <w:t>持平</w:t>
      </w:r>
      <w:r>
        <w:rPr>
          <w:rFonts w:hint="eastAsia" w:ascii="仿宋" w:hAnsi="仿宋" w:eastAsia="仿宋" w:cs="Arial Unicode MS"/>
          <w:sz w:val="32"/>
          <w:szCs w:val="32"/>
        </w:rPr>
        <w:t>。</w:t>
      </w:r>
      <w:bookmarkStart w:id="0" w:name="_GoBack"/>
      <w:bookmarkEnd w:id="0"/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3．因公出国（境）费用</w:t>
      </w:r>
      <w:r>
        <w:rPr>
          <w:rFonts w:hint="eastAsia" w:ascii="仿宋" w:hAnsi="仿宋" w:eastAsia="仿宋" w:cs="Arial Unicode MS"/>
          <w:sz w:val="32"/>
          <w:szCs w:val="32"/>
          <w:u w:val="single"/>
        </w:rPr>
        <w:t xml:space="preserve">  0 </w:t>
      </w:r>
      <w:r>
        <w:rPr>
          <w:rFonts w:hint="eastAsia" w:ascii="仿宋" w:hAnsi="仿宋" w:eastAsia="仿宋" w:cs="Arial Unicode MS"/>
          <w:sz w:val="32"/>
          <w:szCs w:val="32"/>
        </w:rPr>
        <w:t>万元，与2015年预算数相比</w:t>
      </w:r>
      <w:r>
        <w:rPr>
          <w:rFonts w:hint="eastAsia" w:ascii="仿宋" w:hAnsi="仿宋" w:eastAsia="仿宋" w:cs="Arial Unicode MS"/>
          <w:sz w:val="32"/>
          <w:szCs w:val="32"/>
          <w:lang w:val="en-US" w:eastAsia="zh-CN"/>
        </w:rPr>
        <w:t>持平</w:t>
      </w:r>
      <w:r>
        <w:rPr>
          <w:rFonts w:hint="eastAsia" w:ascii="仿宋" w:hAnsi="仿宋" w:eastAsia="仿宋" w:cs="Arial Unicode MS"/>
          <w:sz w:val="32"/>
          <w:szCs w:val="32"/>
        </w:rPr>
        <w:t>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ind w:firstLine="2560" w:firstLineChars="8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公主岭市机构编制委员会办公室</w:t>
      </w: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Tahoma">
    <w:panose1 w:val="020B0604030504040204"/>
    <w:charset w:val="00"/>
    <w:family w:val="swiss"/>
    <w:pitch w:val="default"/>
    <w:sig w:usb0="61007A87" w:usb1="80000000" w:usb2="00000008" w:usb3="00000000" w:csb0="200101FF" w:csb1="2028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宋体-PUA">
    <w:panose1 w:val="02010600030101010101"/>
    <w:charset w:val="86"/>
    <w:family w:val="auto"/>
    <w:pitch w:val="default"/>
    <w:sig w:usb0="00000000" w:usb1="10000000" w:usb2="00000000" w:usb3="00000000" w:csb0="00040000" w:csb1="00000000"/>
  </w:font>
  <w:font w:name="方正小标宋简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A4951"/>
    <w:rsid w:val="000A4951"/>
    <w:rsid w:val="00323B43"/>
    <w:rsid w:val="003D37D8"/>
    <w:rsid w:val="004358AB"/>
    <w:rsid w:val="00582BFD"/>
    <w:rsid w:val="008B7726"/>
    <w:rsid w:val="00956707"/>
    <w:rsid w:val="0D012B49"/>
    <w:rsid w:val="547C20A4"/>
    <w:rsid w:val="79C6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</Words>
  <Characters>78</Characters>
  <Lines>1</Lines>
  <Paragraphs>1</Paragraphs>
  <ScaleCrop>false</ScaleCrop>
  <LinksUpToDate>false</LinksUpToDate>
  <CharactersWithSpaces>90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2017-12-26T07:32:00Z</dcterms:created>
  <dc:creator>xtzj</dc:creator>
  <cp:lastModifiedBy>Administrator</cp:lastModifiedBy>
  <dcterms:modified xsi:type="dcterms:W3CDTF">2018-01-10T07:13:50Z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