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44"/>
          <w:szCs w:val="44"/>
          <w:highlight w:val="none"/>
        </w:rPr>
      </w:pPr>
      <w:r>
        <w:rPr>
          <w:rFonts w:hint="eastAsia"/>
          <w:b/>
          <w:sz w:val="44"/>
          <w:szCs w:val="44"/>
          <w:highlight w:val="none"/>
          <w:lang w:eastAsia="zh-CN"/>
        </w:rPr>
        <w:t>建设项目用地预审</w:t>
      </w:r>
      <w:r>
        <w:rPr>
          <w:rFonts w:hint="eastAsia"/>
          <w:b/>
          <w:sz w:val="44"/>
          <w:szCs w:val="44"/>
          <w:highlight w:val="none"/>
        </w:rPr>
        <w:t>事中事后监管制度</w:t>
      </w:r>
    </w:p>
    <w:p>
      <w:pPr>
        <w:rPr>
          <w:rFonts w:hint="eastAsia"/>
          <w:sz w:val="32"/>
          <w:szCs w:val="32"/>
          <w:highlight w:val="none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部门（单位）：（公章）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公主岭市国土局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监管对象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公主岭市国土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资源局完成建设项目用地预审的用地单位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。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监管内容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建设项目用地预审完成后，用地单位是否在预审有效期限内完成项目立项等工作;</w:t>
      </w:r>
    </w:p>
    <w:p>
      <w:pPr>
        <w:widowControl w:val="0"/>
        <w:numPr>
          <w:ilvl w:val="0"/>
          <w:numId w:val="4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建设项目用地预审完成后，用地单位是否按照预审中确定的建设方案使用土地;</w:t>
      </w:r>
    </w:p>
    <w:p>
      <w:pPr>
        <w:widowControl w:val="0"/>
        <w:numPr>
          <w:ilvl w:val="0"/>
          <w:numId w:val="5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建设项目用地预审完成后，需要完成土地征收转用的，是否严格遵守预审内容报件;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(四)用地报件完成后，是否严格按照预审内容开工建设。 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三、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监管方式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(一)定期检查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(二)不定期抽查。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(三)现场检查。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四、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监管措施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(一)用地预审完成后，及时完善台账，做好预审备案工作。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(二)与有关股室配合，做好预审完成后用地报件及供地审查工作。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(三)与有关职能股室配合，查看项目施工现场。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(四)依法可采取的其他措施。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五、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监管程序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(一)用地预审完成后，将项目用地单位、面积、坐落、</w:t>
      </w:r>
      <w:bookmarkStart w:id="0" w:name="_GoBack"/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预审时间等信息登记备案，做到信息详尽、准确。</w:t>
      </w:r>
    </w:p>
    <w:bookmarkEnd w:id="0"/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(二)对涉及征收转用的，在用地会审时做好审查监督，确保项目用地报件与预审内容保持一致。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(三)完成供地后与利用科等有关科室配合做好项目建设的监督检查，确保与项目建设方案一致。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六、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违规处理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(一)对未按照预审内容进行用地报件的，审查不予通过。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(二)对未按照预审内容进行项目建设的，与相关责任单位配合，做好检查处理工作。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rPr>
          <w:rFonts w:hint="eastAsia" w:ascii="宋体" w:hAnsi="宋体" w:eastAsia="宋体" w:cs="宋体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altName w:val="Lucida Sans"/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123150">
    <w:nsid w:val="5716F84E"/>
    <w:multiLevelType w:val="singleLevel"/>
    <w:tmpl w:val="5716F84E"/>
    <w:lvl w:ilvl="0" w:tentative="1">
      <w:start w:val="2"/>
      <w:numFmt w:val="chineseCounting"/>
      <w:suff w:val="nothing"/>
      <w:lvlText w:val="%1、"/>
      <w:lvlJc w:val="left"/>
    </w:lvl>
  </w:abstractNum>
  <w:abstractNum w:abstractNumId="1461123209">
    <w:nsid w:val="5716F889"/>
    <w:multiLevelType w:val="singleLevel"/>
    <w:tmpl w:val="5716F889"/>
    <w:lvl w:ilvl="0" w:tentative="1">
      <w:start w:val="3"/>
      <w:numFmt w:val="chineseCounting"/>
      <w:suff w:val="nothing"/>
      <w:lvlText w:val="(%1)"/>
      <w:lvlJc w:val="left"/>
    </w:lvl>
  </w:abstractNum>
  <w:abstractNum w:abstractNumId="1454418778">
    <w:nsid w:val="56B0AB5A"/>
    <w:multiLevelType w:val="singleLevel"/>
    <w:tmpl w:val="56B0AB5A"/>
    <w:lvl w:ilvl="0" w:tentative="1">
      <w:start w:val="1"/>
      <w:numFmt w:val="chineseCounting"/>
      <w:suff w:val="nothing"/>
      <w:lvlText w:val="%1、"/>
      <w:lvlJc w:val="left"/>
    </w:lvl>
  </w:abstractNum>
  <w:abstractNum w:abstractNumId="1461123166">
    <w:nsid w:val="5716F85E"/>
    <w:multiLevelType w:val="singleLevel"/>
    <w:tmpl w:val="5716F85E"/>
    <w:lvl w:ilvl="0" w:tentative="1">
      <w:start w:val="1"/>
      <w:numFmt w:val="chineseCounting"/>
      <w:suff w:val="nothing"/>
      <w:lvlText w:val="(%1)"/>
      <w:lvlJc w:val="left"/>
    </w:lvl>
  </w:abstractNum>
  <w:abstractNum w:abstractNumId="1461123180">
    <w:nsid w:val="5716F86C"/>
    <w:multiLevelType w:val="singleLevel"/>
    <w:tmpl w:val="5716F86C"/>
    <w:lvl w:ilvl="0" w:tentative="1">
      <w:start w:val="2"/>
      <w:numFmt w:val="chineseCounting"/>
      <w:suff w:val="nothing"/>
      <w:lvlText w:val="(%1)"/>
      <w:lvlJc w:val="left"/>
    </w:lvl>
  </w:abstractNum>
  <w:num w:numId="1">
    <w:abstractNumId w:val="1454418778"/>
  </w:num>
  <w:num w:numId="2">
    <w:abstractNumId w:val="1461123150"/>
  </w:num>
  <w:num w:numId="3">
    <w:abstractNumId w:val="1461123166"/>
  </w:num>
  <w:num w:numId="4">
    <w:abstractNumId w:val="1461123180"/>
  </w:num>
  <w:num w:numId="5">
    <w:abstractNumId w:val="14611232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2016-02-02T12:40:00Z</dcterms:created>
  <dc:creator>Administrator</dc:creator>
  <cp:lastModifiedBy>Administrator</cp:lastModifiedBy>
  <dcterms:modified xsi:type="dcterms:W3CDTF">2016-06-24T06:56:13Z</dcterms:modified>
  <dc:title>建设项目用地预审事中事后监管制度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