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sz w:val="44"/>
          <w:szCs w:val="36"/>
        </w:rPr>
      </w:pPr>
      <w:bookmarkStart w:id="0" w:name="_GoBack"/>
      <w:bookmarkEnd w:id="0"/>
      <w:r>
        <w:rPr>
          <w:rFonts w:hint="eastAsia"/>
          <w:b/>
          <w:sz w:val="44"/>
          <w:szCs w:val="36"/>
        </w:rPr>
        <w:t>监管制度目录</w:t>
      </w:r>
    </w:p>
    <w:p>
      <w:pPr>
        <w:rPr>
          <w:rFonts w:hint="eastAsia"/>
          <w:sz w:val="36"/>
          <w:szCs w:val="36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.对用人单位遵守劳动保障法律法规情况；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.设立职业中介机构（人才中介服务机构）及其业务范围事中事后监管制度；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.公益性岗位开发事中事后监管制度；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.集体合同备案事中事后监管制度；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.民办培训机构审批事后监管制度；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.就业见习监管制度；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.社会保险基金事中事后监管制度；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.小额担保贷款事中事后监管制度；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.医疗工伤生育参保缴费事中事后监管制度；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.用人单位劳动用工备案事中事后监管制度；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.职业技能培训事中事后监管制度；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页眉 Char Char"/>
    <w:basedOn w:val="4"/>
    <w:link w:val="3"/>
    <w:uiPriority w:val="99"/>
    <w:rPr>
      <w:sz w:val="18"/>
      <w:szCs w:val="18"/>
    </w:rPr>
  </w:style>
  <w:style w:type="character" w:customStyle="1" w:styleId="7">
    <w:name w:val="页脚 Char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44</Words>
  <Characters>253</Characters>
  <Lines>2</Lines>
  <Paragraphs>1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2016-01-25T01:31:00Z</dcterms:created>
  <dc:creator>lenovo</dc:creator>
  <cp:lastModifiedBy>Administrator</cp:lastModifiedBy>
  <cp:lastPrinted>2016-01-25T01:35:00Z</cp:lastPrinted>
  <dcterms:modified xsi:type="dcterms:W3CDTF">2017-10-24T08:15:28Z</dcterms:modified>
  <dc:title>监管制度目录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