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7CB" w:rsidRDefault="002307CB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44"/>
          <w:szCs w:val="44"/>
        </w:rPr>
        <w:t>事中事后监管制度</w:t>
      </w:r>
    </w:p>
    <w:p w:rsidR="002307CB" w:rsidRDefault="002307CB">
      <w:pPr>
        <w:spacing w:line="500" w:lineRule="exact"/>
        <w:rPr>
          <w:sz w:val="28"/>
          <w:szCs w:val="28"/>
        </w:rPr>
      </w:pPr>
    </w:p>
    <w:p w:rsidR="002307CB" w:rsidRDefault="002307CB">
      <w:pPr>
        <w:spacing w:line="5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部门（单位）公主岭市编办</w:t>
      </w:r>
    </w:p>
    <w:p w:rsidR="002307CB" w:rsidRDefault="002307CB">
      <w:pPr>
        <w:spacing w:line="500" w:lineRule="exact"/>
        <w:rPr>
          <w:rFonts w:ascii="黑体" w:eastAsia="黑体" w:hAnsi="黑体"/>
          <w:b/>
          <w:bCs/>
          <w:sz w:val="32"/>
          <w:szCs w:val="32"/>
        </w:rPr>
      </w:pPr>
    </w:p>
    <w:p w:rsidR="002307CB" w:rsidRDefault="002307CB">
      <w:pPr>
        <w:spacing w:line="500" w:lineRule="exact"/>
        <w:rPr>
          <w:rFonts w:ascii="黑体" w:eastAsia="黑体" w:hAnsi="黑体"/>
          <w:b/>
          <w:bCs/>
          <w:sz w:val="32"/>
          <w:szCs w:val="32"/>
        </w:rPr>
      </w:pPr>
      <w:r>
        <w:rPr>
          <w:rFonts w:ascii="黑体" w:eastAsia="黑体" w:hAnsi="黑体" w:hint="eastAsia"/>
          <w:b/>
          <w:bCs/>
          <w:sz w:val="32"/>
          <w:szCs w:val="32"/>
        </w:rPr>
        <w:t>一、监管对象</w:t>
      </w:r>
    </w:p>
    <w:p w:rsidR="002307CB" w:rsidRDefault="002307CB" w:rsidP="003A7BCC">
      <w:pPr>
        <w:spacing w:line="500" w:lineRule="exact"/>
        <w:ind w:firstLineChars="200" w:firstLine="316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全市事业单位</w:t>
      </w:r>
    </w:p>
    <w:p w:rsidR="002307CB" w:rsidRDefault="002307CB">
      <w:pPr>
        <w:spacing w:line="500" w:lineRule="exact"/>
        <w:rPr>
          <w:rFonts w:ascii="黑体" w:eastAsia="黑体" w:hAnsi="黑体"/>
          <w:b/>
          <w:bCs/>
          <w:sz w:val="32"/>
          <w:szCs w:val="32"/>
        </w:rPr>
      </w:pPr>
      <w:r>
        <w:rPr>
          <w:rFonts w:ascii="黑体" w:eastAsia="黑体" w:hAnsi="黑体" w:hint="eastAsia"/>
          <w:b/>
          <w:bCs/>
          <w:sz w:val="32"/>
          <w:szCs w:val="32"/>
        </w:rPr>
        <w:t>二、监管内容</w:t>
      </w:r>
    </w:p>
    <w:p w:rsidR="002307CB" w:rsidRDefault="002307CB" w:rsidP="005862A1">
      <w:pPr>
        <w:spacing w:line="500" w:lineRule="exact"/>
        <w:ind w:firstLineChars="150" w:firstLine="316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（一）监督事业单位按照规定办理登记和提交年度报告；</w:t>
      </w:r>
    </w:p>
    <w:p w:rsidR="002307CB" w:rsidRDefault="002307CB" w:rsidP="005862A1">
      <w:pPr>
        <w:spacing w:line="500" w:lineRule="exact"/>
        <w:ind w:firstLineChars="150" w:firstLine="316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（二）监督事业单位按照登记事项从事活动；</w:t>
      </w:r>
    </w:p>
    <w:p w:rsidR="002307CB" w:rsidRDefault="002307CB" w:rsidP="005862A1">
      <w:pPr>
        <w:spacing w:line="500" w:lineRule="exact"/>
        <w:ind w:firstLineChars="150" w:firstLine="316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（三）制止和查处事业单位违反条例和细则的行为。</w:t>
      </w:r>
    </w:p>
    <w:p w:rsidR="002307CB" w:rsidRDefault="002307CB">
      <w:pPr>
        <w:spacing w:line="500" w:lineRule="exact"/>
        <w:rPr>
          <w:rFonts w:ascii="黑体" w:eastAsia="黑体" w:hAnsi="黑体"/>
          <w:b/>
          <w:bCs/>
          <w:sz w:val="32"/>
          <w:szCs w:val="32"/>
        </w:rPr>
      </w:pPr>
      <w:r>
        <w:rPr>
          <w:rFonts w:ascii="黑体" w:eastAsia="黑体" w:hAnsi="黑体" w:hint="eastAsia"/>
          <w:b/>
          <w:bCs/>
          <w:sz w:val="32"/>
          <w:szCs w:val="32"/>
        </w:rPr>
        <w:t>三、监管方式</w:t>
      </w:r>
    </w:p>
    <w:p w:rsidR="002307CB" w:rsidRDefault="002307CB" w:rsidP="003A7BCC">
      <w:pPr>
        <w:spacing w:line="500" w:lineRule="exact"/>
        <w:ind w:firstLineChars="200" w:firstLine="316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对事业单位登记事项及年度报告公示内容进行随机抽查。</w:t>
      </w:r>
    </w:p>
    <w:p w:rsidR="002307CB" w:rsidRDefault="002307CB">
      <w:pPr>
        <w:spacing w:line="500" w:lineRule="exact"/>
        <w:rPr>
          <w:rFonts w:ascii="黑体" w:eastAsia="黑体" w:hAnsi="黑体"/>
          <w:b/>
          <w:bCs/>
          <w:sz w:val="32"/>
          <w:szCs w:val="32"/>
        </w:rPr>
      </w:pPr>
      <w:r>
        <w:rPr>
          <w:rFonts w:ascii="黑体" w:eastAsia="黑体" w:hAnsi="黑体" w:hint="eastAsia"/>
          <w:b/>
          <w:bCs/>
          <w:sz w:val="32"/>
          <w:szCs w:val="32"/>
        </w:rPr>
        <w:t>四、监管措施</w:t>
      </w:r>
    </w:p>
    <w:p w:rsidR="002307CB" w:rsidRDefault="002307CB" w:rsidP="003A7BCC">
      <w:pPr>
        <w:spacing w:line="500" w:lineRule="exact"/>
        <w:ind w:firstLineChars="200" w:firstLine="316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事业单位有下列情况的，登记管理机关依据或参照《条例》及其实施细则的规定进行处罚，并视情节给予列入事业单位法人异常名录、在相关网站或社会信用平台进行公示、机构编制部门暂缓办理其机构编制事项等处理。</w:t>
      </w:r>
    </w:p>
    <w:p w:rsidR="002307CB" w:rsidRDefault="002307CB" w:rsidP="003A7BCC">
      <w:pPr>
        <w:spacing w:line="500" w:lineRule="exact"/>
        <w:ind w:firstLineChars="200" w:firstLine="316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（一）事业单位法人不接受或阻碍检查的；</w:t>
      </w:r>
    </w:p>
    <w:p w:rsidR="002307CB" w:rsidRDefault="002307CB" w:rsidP="003A7BCC">
      <w:pPr>
        <w:spacing w:line="500" w:lineRule="exact"/>
        <w:ind w:firstLineChars="200" w:firstLine="316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（二）对登记事项或年度报告抽查发现问题的；</w:t>
      </w:r>
    </w:p>
    <w:p w:rsidR="002307CB" w:rsidRDefault="002307CB" w:rsidP="003A7BCC">
      <w:pPr>
        <w:spacing w:line="500" w:lineRule="exact"/>
        <w:ind w:firstLineChars="200" w:firstLine="316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（三）事业单位拒不整改或应付整改的。</w:t>
      </w:r>
    </w:p>
    <w:p w:rsidR="002307CB" w:rsidRDefault="002307CB">
      <w:pPr>
        <w:spacing w:line="500" w:lineRule="exact"/>
        <w:rPr>
          <w:rFonts w:ascii="黑体" w:eastAsia="黑体" w:hAnsi="黑体"/>
          <w:b/>
          <w:bCs/>
          <w:sz w:val="32"/>
          <w:szCs w:val="32"/>
        </w:rPr>
      </w:pPr>
      <w:r>
        <w:rPr>
          <w:rFonts w:ascii="黑体" w:eastAsia="黑体" w:hAnsi="黑体" w:hint="eastAsia"/>
          <w:b/>
          <w:bCs/>
          <w:sz w:val="32"/>
          <w:szCs w:val="32"/>
        </w:rPr>
        <w:t>五、监管程序</w:t>
      </w:r>
    </w:p>
    <w:p w:rsidR="002307CB" w:rsidRDefault="002307CB" w:rsidP="003A7BCC">
      <w:pPr>
        <w:spacing w:line="500" w:lineRule="exact"/>
        <w:ind w:firstLineChars="200" w:firstLine="316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（一）每次开展监督检查时，必须有两名以上工作人员参加监督检查。</w:t>
      </w:r>
    </w:p>
    <w:p w:rsidR="002307CB" w:rsidRDefault="002307CB" w:rsidP="003A7BCC">
      <w:pPr>
        <w:spacing w:line="500" w:lineRule="exact"/>
        <w:ind w:firstLineChars="200" w:firstLine="316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（二）应当告之被检查事业单位抽查的目的、内容、要求、方法；</w:t>
      </w:r>
    </w:p>
    <w:p w:rsidR="002307CB" w:rsidRDefault="002307CB" w:rsidP="003A7BCC">
      <w:pPr>
        <w:spacing w:line="500" w:lineRule="exact"/>
        <w:ind w:firstLineChars="200" w:firstLine="316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（三）抽查材料应当存入事业单位法人登记档案。</w:t>
      </w:r>
    </w:p>
    <w:p w:rsidR="002307CB" w:rsidRDefault="002307CB" w:rsidP="003A7BCC">
      <w:pPr>
        <w:spacing w:line="500" w:lineRule="exact"/>
        <w:ind w:firstLineChars="200" w:firstLine="316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（四）检查中发现违规、违法的转交相关部门处理。</w:t>
      </w:r>
    </w:p>
    <w:p w:rsidR="002307CB" w:rsidRDefault="002307CB">
      <w:pPr>
        <w:spacing w:line="500" w:lineRule="exact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六、违规处理</w:t>
      </w:r>
    </w:p>
    <w:p w:rsidR="002307CB" w:rsidRDefault="002307CB" w:rsidP="005200D6">
      <w:pPr>
        <w:spacing w:line="500" w:lineRule="exact"/>
        <w:ind w:firstLineChars="200" w:firstLine="31680"/>
        <w:rPr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对监督检查发现的问题，按照《事业单位登记管理暂行条例》有关规定进行处理。</w:t>
      </w:r>
    </w:p>
    <w:sectPr w:rsidR="002307CB" w:rsidSect="00BB468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um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4682"/>
    <w:rsid w:val="002307CB"/>
    <w:rsid w:val="003A7BCC"/>
    <w:rsid w:val="005200D6"/>
    <w:rsid w:val="005862A1"/>
    <w:rsid w:val="00A617E0"/>
    <w:rsid w:val="00BB4682"/>
    <w:rsid w:val="00E40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4682"/>
    <w:pPr>
      <w:widowControl w:val="0"/>
      <w:jc w:val="both"/>
    </w:pPr>
    <w:rPr>
      <w:rFonts w:ascii="Calibri" w:hAnsi="Calibri" w:cs="黑体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basedOn w:val="Normal"/>
    <w:uiPriority w:val="99"/>
    <w:rsid w:val="00BB468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116</TotalTime>
  <Pages>2</Pages>
  <Words>70</Words>
  <Characters>405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林木采伐事中事后监管制度</dc:title>
  <dc:subject/>
  <dc:creator>微软用户</dc:creator>
  <cp:keywords/>
  <dc:description/>
  <cp:lastModifiedBy>微软用户</cp:lastModifiedBy>
  <cp:revision>2</cp:revision>
  <dcterms:created xsi:type="dcterms:W3CDTF">2016-01-28T00:44:00Z</dcterms:created>
  <dcterms:modified xsi:type="dcterms:W3CDTF">2017-12-21T04:36:00Z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2052-9.1.0.4337</vt:lpwstr>
  </property>
</Properties>
</file>